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54" w:rsidRPr="00A97014" w:rsidRDefault="00EB1F54" w:rsidP="00EB1F54">
      <w:pPr>
        <w:pStyle w:val="ZkladntextIMP"/>
        <w:spacing w:line="360" w:lineRule="auto"/>
        <w:jc w:val="center"/>
        <w:outlineLvl w:val="0"/>
        <w:rPr>
          <w:b/>
          <w:bCs/>
          <w:spacing w:val="60"/>
          <w:sz w:val="32"/>
          <w:szCs w:val="32"/>
          <w:lang w:val="sk-SK"/>
        </w:rPr>
      </w:pPr>
      <w:r w:rsidRPr="00A97014">
        <w:rPr>
          <w:b/>
          <w:bCs/>
          <w:spacing w:val="60"/>
          <w:sz w:val="32"/>
          <w:szCs w:val="32"/>
          <w:lang w:val="sk-SK"/>
        </w:rPr>
        <w:t>Mestská časť Bratislava–Nové Mesto</w:t>
      </w:r>
    </w:p>
    <w:p w:rsidR="00EB1F54" w:rsidRPr="00A97014" w:rsidRDefault="00EB1F54" w:rsidP="00EB1F54">
      <w:pPr>
        <w:pStyle w:val="ZkladntextIMP"/>
        <w:spacing w:line="360" w:lineRule="auto"/>
        <w:jc w:val="both"/>
        <w:rPr>
          <w:sz w:val="20"/>
          <w:szCs w:val="20"/>
          <w:lang w:val="sk-SK"/>
        </w:rPr>
      </w:pPr>
      <w:r w:rsidRPr="00A97014">
        <w:rPr>
          <w:noProof/>
          <w:lang w:val="sk-SK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29300" cy="0"/>
                <wp:effectExtent l="0" t="0" r="19050" b="19050"/>
                <wp:wrapNone/>
                <wp:docPr id="4" name="Rovná spojnic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FC203" id="Rovná spojnica 4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5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"/>
            </w:pict>
          </mc:Fallback>
        </mc:AlternateContent>
      </w:r>
    </w:p>
    <w:p w:rsidR="00EB1F54" w:rsidRPr="00A97014" w:rsidRDefault="00EB1F54" w:rsidP="00EB1F54">
      <w:pPr>
        <w:pStyle w:val="ZkladntextIMP"/>
        <w:spacing w:line="360" w:lineRule="auto"/>
        <w:jc w:val="both"/>
        <w:rPr>
          <w:lang w:val="sk-SK"/>
        </w:rPr>
      </w:pPr>
    </w:p>
    <w:p w:rsidR="00EB1F54" w:rsidRPr="00A97014" w:rsidRDefault="00EB1F54" w:rsidP="00EB1F54">
      <w:pPr>
        <w:pStyle w:val="ZkladntextIMP"/>
        <w:spacing w:line="360" w:lineRule="auto"/>
        <w:jc w:val="both"/>
        <w:rPr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4"/>
        <w:gridCol w:w="4515"/>
      </w:tblGrid>
      <w:tr w:rsidR="00A97014" w:rsidRPr="00A97014" w:rsidTr="00EB1F54">
        <w:trPr>
          <w:trHeight w:hRule="exact" w:val="397"/>
        </w:trPr>
        <w:tc>
          <w:tcPr>
            <w:tcW w:w="4594" w:type="dxa"/>
          </w:tcPr>
          <w:p w:rsidR="00EB1F54" w:rsidRPr="00A97014" w:rsidRDefault="00EB1F54">
            <w:pPr>
              <w:pStyle w:val="ZkladntextIMP"/>
              <w:spacing w:line="240" w:lineRule="auto"/>
              <w:jc w:val="both"/>
              <w:outlineLvl w:val="0"/>
              <w:rPr>
                <w:sz w:val="20"/>
                <w:szCs w:val="20"/>
                <w:lang w:val="sk-SK"/>
              </w:rPr>
            </w:pPr>
            <w:r w:rsidRPr="00A97014">
              <w:rPr>
                <w:sz w:val="20"/>
                <w:szCs w:val="20"/>
                <w:lang w:val="sk-SK"/>
              </w:rPr>
              <w:t xml:space="preserve">Materiál na rokovanie                                                                               </w:t>
            </w:r>
          </w:p>
          <w:p w:rsidR="00EB1F54" w:rsidRPr="00A97014" w:rsidRDefault="00EB1F54">
            <w:pPr>
              <w:pStyle w:val="ZkladntextIMP"/>
              <w:spacing w:line="360" w:lineRule="auto"/>
              <w:jc w:val="both"/>
              <w:rPr>
                <w:sz w:val="20"/>
                <w:szCs w:val="20"/>
                <w:lang w:val="sk-SK"/>
              </w:rPr>
            </w:pPr>
          </w:p>
        </w:tc>
        <w:tc>
          <w:tcPr>
            <w:tcW w:w="4595" w:type="dxa"/>
            <w:vMerge w:val="restart"/>
            <w:vAlign w:val="center"/>
          </w:tcPr>
          <w:p w:rsidR="00EB1F54" w:rsidRPr="00A97014" w:rsidRDefault="00EB1F54">
            <w:pPr>
              <w:pStyle w:val="ZkladntextIMP"/>
              <w:spacing w:line="360" w:lineRule="auto"/>
              <w:jc w:val="center"/>
              <w:rPr>
                <w:sz w:val="96"/>
                <w:szCs w:val="96"/>
                <w:lang w:val="sk-SK"/>
              </w:rPr>
            </w:pPr>
          </w:p>
        </w:tc>
      </w:tr>
      <w:tr w:rsidR="00A97014" w:rsidRPr="00A97014" w:rsidTr="00EB1F54">
        <w:trPr>
          <w:trHeight w:val="397"/>
        </w:trPr>
        <w:tc>
          <w:tcPr>
            <w:tcW w:w="4594" w:type="dxa"/>
          </w:tcPr>
          <w:p w:rsidR="00EB1F54" w:rsidRPr="00A97014" w:rsidRDefault="00617737" w:rsidP="00FB7D7F">
            <w:pPr>
              <w:pStyle w:val="ZkladntextIMP"/>
              <w:spacing w:line="240" w:lineRule="auto"/>
              <w:jc w:val="both"/>
              <w:rPr>
                <w:sz w:val="72"/>
                <w:szCs w:val="72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miestneho zastupiteľstva</w:t>
            </w:r>
          </w:p>
        </w:tc>
        <w:tc>
          <w:tcPr>
            <w:tcW w:w="0" w:type="auto"/>
            <w:vMerge/>
            <w:vAlign w:val="center"/>
            <w:hideMark/>
          </w:tcPr>
          <w:p w:rsidR="00EB1F54" w:rsidRPr="00A97014" w:rsidRDefault="00EB1F54">
            <w:pPr>
              <w:suppressAutoHyphens w:val="0"/>
              <w:rPr>
                <w:rFonts w:eastAsia="Times New Roman"/>
                <w:sz w:val="96"/>
                <w:szCs w:val="96"/>
                <w:lang w:eastAsia="sk-SK"/>
              </w:rPr>
            </w:pPr>
          </w:p>
        </w:tc>
      </w:tr>
      <w:tr w:rsidR="00EB1F54" w:rsidRPr="00A97014" w:rsidTr="00EB1F54">
        <w:trPr>
          <w:trHeight w:val="397"/>
        </w:trPr>
        <w:tc>
          <w:tcPr>
            <w:tcW w:w="4594" w:type="dxa"/>
            <w:hideMark/>
          </w:tcPr>
          <w:p w:rsidR="00EB1F54" w:rsidRPr="00A97014" w:rsidRDefault="00617737" w:rsidP="00EB1F54">
            <w:pPr>
              <w:pStyle w:val="ZkladntextIMP"/>
              <w:spacing w:line="360" w:lineRule="auto"/>
              <w:jc w:val="both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28</w:t>
            </w:r>
            <w:r w:rsidR="00EB1F54" w:rsidRPr="00A97014">
              <w:rPr>
                <w:sz w:val="20"/>
                <w:szCs w:val="20"/>
                <w:lang w:val="sk-SK"/>
              </w:rPr>
              <w:t>.9.2021</w:t>
            </w:r>
          </w:p>
        </w:tc>
        <w:tc>
          <w:tcPr>
            <w:tcW w:w="0" w:type="auto"/>
            <w:vMerge/>
            <w:vAlign w:val="center"/>
            <w:hideMark/>
          </w:tcPr>
          <w:p w:rsidR="00EB1F54" w:rsidRPr="00A97014" w:rsidRDefault="00EB1F54">
            <w:pPr>
              <w:suppressAutoHyphens w:val="0"/>
              <w:rPr>
                <w:rFonts w:eastAsia="Times New Roman"/>
                <w:sz w:val="96"/>
                <w:szCs w:val="96"/>
                <w:lang w:eastAsia="sk-SK"/>
              </w:rPr>
            </w:pPr>
          </w:p>
        </w:tc>
      </w:tr>
    </w:tbl>
    <w:p w:rsidR="00EB1F54" w:rsidRPr="00A97014" w:rsidRDefault="00EB1F54" w:rsidP="00EB1F54">
      <w:pPr>
        <w:pStyle w:val="ZkladntextIMP"/>
        <w:spacing w:line="360" w:lineRule="auto"/>
        <w:jc w:val="both"/>
        <w:rPr>
          <w:sz w:val="20"/>
          <w:szCs w:val="20"/>
          <w:lang w:val="sk-SK"/>
        </w:rPr>
      </w:pPr>
    </w:p>
    <w:p w:rsidR="00EB1F54" w:rsidRPr="00A97014" w:rsidRDefault="00EB1F54" w:rsidP="00EB1F54">
      <w:pPr>
        <w:pStyle w:val="ZkladntextIMP"/>
        <w:spacing w:line="360" w:lineRule="auto"/>
        <w:jc w:val="both"/>
        <w:rPr>
          <w:sz w:val="20"/>
          <w:szCs w:val="20"/>
          <w:lang w:val="sk-SK"/>
        </w:rPr>
      </w:pPr>
    </w:p>
    <w:p w:rsidR="00EB1F54" w:rsidRPr="00A97014" w:rsidRDefault="00EB1F54" w:rsidP="00EB1F54">
      <w:pPr>
        <w:pStyle w:val="ZkladntextIMP"/>
        <w:spacing w:line="360" w:lineRule="auto"/>
        <w:jc w:val="center"/>
        <w:outlineLvl w:val="0"/>
        <w:rPr>
          <w:b/>
          <w:bCs/>
          <w:spacing w:val="60"/>
          <w:sz w:val="32"/>
          <w:szCs w:val="32"/>
          <w:lang w:val="sk-SK"/>
        </w:rPr>
      </w:pPr>
      <w:r w:rsidRPr="00A97014">
        <w:rPr>
          <w:b/>
          <w:bCs/>
          <w:spacing w:val="60"/>
          <w:sz w:val="32"/>
          <w:szCs w:val="32"/>
          <w:lang w:val="sk-SK"/>
        </w:rPr>
        <w:t xml:space="preserve">Návrh </w:t>
      </w:r>
    </w:p>
    <w:p w:rsidR="00EB1F54" w:rsidRPr="00A97014" w:rsidRDefault="00EB1F54" w:rsidP="00EB1F54">
      <w:pPr>
        <w:pStyle w:val="ZkladntextIMP"/>
        <w:spacing w:line="360" w:lineRule="auto"/>
        <w:jc w:val="center"/>
        <w:rPr>
          <w:b/>
          <w:bCs/>
          <w:sz w:val="28"/>
          <w:szCs w:val="28"/>
          <w:lang w:val="sk-SK"/>
        </w:rPr>
      </w:pPr>
      <w:r w:rsidRPr="00A97014">
        <w:rPr>
          <w:sz w:val="28"/>
          <w:szCs w:val="28"/>
          <w:lang w:val="sk-SK"/>
        </w:rPr>
        <w:t xml:space="preserve">na siedmu zmenu rozpočtu mestskej časti Bratislava - Nové Mesto na rok 2021   </w:t>
      </w:r>
    </w:p>
    <w:p w:rsidR="00EB1F54" w:rsidRPr="00A97014" w:rsidRDefault="00EB1F54" w:rsidP="00EB1F54">
      <w:pPr>
        <w:pStyle w:val="ZkladntextIMP"/>
        <w:spacing w:line="360" w:lineRule="auto"/>
        <w:jc w:val="both"/>
        <w:rPr>
          <w:sz w:val="20"/>
          <w:szCs w:val="20"/>
          <w:lang w:val="sk-SK"/>
        </w:rPr>
      </w:pPr>
      <w:r w:rsidRPr="00A97014">
        <w:rPr>
          <w:noProof/>
          <w:lang w:val="sk-SK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142875</wp:posOffset>
                </wp:positionV>
                <wp:extent cx="5829300" cy="0"/>
                <wp:effectExtent l="0" t="0" r="19050" b="19050"/>
                <wp:wrapNone/>
                <wp:docPr id="1" name="Rovná spojnic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869D77" id="Rovná spojnica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1.25pt" to="459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"/>
            </w:pict>
          </mc:Fallback>
        </mc:AlternateContent>
      </w:r>
    </w:p>
    <w:p w:rsidR="00EB1F54" w:rsidRPr="00A97014" w:rsidRDefault="00EB1F54" w:rsidP="00EB1F54">
      <w:pPr>
        <w:pStyle w:val="ZkladntextIMP"/>
        <w:spacing w:line="360" w:lineRule="auto"/>
        <w:jc w:val="both"/>
        <w:rPr>
          <w:sz w:val="20"/>
          <w:szCs w:val="20"/>
          <w:lang w:val="sk-SK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3096"/>
        <w:gridCol w:w="2772"/>
        <w:gridCol w:w="3420"/>
      </w:tblGrid>
      <w:tr w:rsidR="00A97014" w:rsidRPr="00A97014" w:rsidTr="00EB1F54">
        <w:trPr>
          <w:trHeight w:val="170"/>
        </w:trPr>
        <w:tc>
          <w:tcPr>
            <w:tcW w:w="3096" w:type="dxa"/>
            <w:hideMark/>
          </w:tcPr>
          <w:p w:rsidR="00EB1F54" w:rsidRPr="00A97014" w:rsidRDefault="00EB1F54">
            <w:pPr>
              <w:pStyle w:val="ZkladntextIMP"/>
              <w:spacing w:line="360" w:lineRule="auto"/>
              <w:jc w:val="both"/>
              <w:rPr>
                <w:b/>
                <w:bCs/>
                <w:sz w:val="20"/>
                <w:szCs w:val="20"/>
                <w:lang w:val="sk-SK"/>
              </w:rPr>
            </w:pPr>
            <w:r w:rsidRPr="00A97014">
              <w:rPr>
                <w:b/>
                <w:bCs/>
                <w:sz w:val="20"/>
                <w:szCs w:val="20"/>
                <w:lang w:val="sk-SK"/>
              </w:rPr>
              <w:t>Predkladateľ :</w:t>
            </w:r>
            <w:r w:rsidRPr="00A97014">
              <w:rPr>
                <w:b/>
                <w:bCs/>
                <w:sz w:val="20"/>
                <w:szCs w:val="20"/>
                <w:lang w:val="sk-SK"/>
              </w:rPr>
              <w:tab/>
            </w:r>
          </w:p>
        </w:tc>
        <w:tc>
          <w:tcPr>
            <w:tcW w:w="2772" w:type="dxa"/>
          </w:tcPr>
          <w:p w:rsidR="00EB1F54" w:rsidRPr="00A97014" w:rsidRDefault="00EB1F54">
            <w:pPr>
              <w:pStyle w:val="ZkladntextIMP"/>
              <w:spacing w:line="360" w:lineRule="auto"/>
              <w:jc w:val="both"/>
              <w:rPr>
                <w:sz w:val="20"/>
                <w:szCs w:val="20"/>
                <w:lang w:val="sk-SK"/>
              </w:rPr>
            </w:pPr>
          </w:p>
        </w:tc>
        <w:tc>
          <w:tcPr>
            <w:tcW w:w="3420" w:type="dxa"/>
            <w:hideMark/>
          </w:tcPr>
          <w:p w:rsidR="00EB1F54" w:rsidRPr="00A97014" w:rsidRDefault="00EB1F54">
            <w:pPr>
              <w:pStyle w:val="ZkladntextIMP"/>
              <w:spacing w:line="360" w:lineRule="auto"/>
              <w:jc w:val="both"/>
              <w:rPr>
                <w:b/>
                <w:bCs/>
                <w:sz w:val="20"/>
                <w:szCs w:val="20"/>
                <w:lang w:val="sk-SK"/>
              </w:rPr>
            </w:pPr>
            <w:r w:rsidRPr="00A97014">
              <w:rPr>
                <w:b/>
                <w:bCs/>
                <w:sz w:val="20"/>
                <w:szCs w:val="20"/>
                <w:lang w:val="sk-SK"/>
              </w:rPr>
              <w:t>Materiál obsahuje :</w:t>
            </w:r>
          </w:p>
        </w:tc>
      </w:tr>
      <w:tr w:rsidR="00A97014" w:rsidRPr="00A97014" w:rsidTr="00EB1F54">
        <w:trPr>
          <w:trHeight w:val="170"/>
        </w:trPr>
        <w:tc>
          <w:tcPr>
            <w:tcW w:w="3096" w:type="dxa"/>
          </w:tcPr>
          <w:p w:rsidR="00EB1F54" w:rsidRPr="00A97014" w:rsidRDefault="00EB1F54">
            <w:pPr>
              <w:pStyle w:val="ZkladntextIMP"/>
              <w:spacing w:line="360" w:lineRule="auto"/>
              <w:jc w:val="both"/>
              <w:rPr>
                <w:sz w:val="20"/>
                <w:szCs w:val="20"/>
                <w:lang w:val="sk-SK"/>
              </w:rPr>
            </w:pPr>
          </w:p>
          <w:p w:rsidR="00EB1F54" w:rsidRPr="00A97014" w:rsidRDefault="00EB1F54">
            <w:pPr>
              <w:pStyle w:val="ZkladntextIMP"/>
              <w:spacing w:line="360" w:lineRule="auto"/>
              <w:jc w:val="both"/>
              <w:rPr>
                <w:sz w:val="20"/>
                <w:szCs w:val="20"/>
                <w:lang w:val="sk-SK"/>
              </w:rPr>
            </w:pPr>
            <w:r w:rsidRPr="00A97014">
              <w:rPr>
                <w:sz w:val="20"/>
                <w:szCs w:val="20"/>
                <w:lang w:val="sk-SK"/>
              </w:rPr>
              <w:t>Mgr. Rudolf Kusý</w:t>
            </w:r>
          </w:p>
        </w:tc>
        <w:tc>
          <w:tcPr>
            <w:tcW w:w="2772" w:type="dxa"/>
          </w:tcPr>
          <w:p w:rsidR="00EB1F54" w:rsidRPr="00A97014" w:rsidRDefault="00EB1F54">
            <w:pPr>
              <w:pStyle w:val="ZkladntextIMP"/>
              <w:spacing w:line="360" w:lineRule="auto"/>
              <w:ind w:left="1145"/>
              <w:jc w:val="both"/>
              <w:rPr>
                <w:sz w:val="20"/>
                <w:szCs w:val="20"/>
                <w:lang w:val="sk-SK"/>
              </w:rPr>
            </w:pPr>
          </w:p>
        </w:tc>
        <w:tc>
          <w:tcPr>
            <w:tcW w:w="3420" w:type="dxa"/>
          </w:tcPr>
          <w:p w:rsidR="00EB1F54" w:rsidRPr="00A97014" w:rsidRDefault="00EB1F54">
            <w:pPr>
              <w:pStyle w:val="ZkladntextIMP"/>
              <w:spacing w:line="360" w:lineRule="auto"/>
              <w:jc w:val="both"/>
              <w:rPr>
                <w:sz w:val="20"/>
                <w:szCs w:val="20"/>
                <w:lang w:val="sk-SK"/>
              </w:rPr>
            </w:pPr>
          </w:p>
          <w:p w:rsidR="00EB1F54" w:rsidRPr="00A97014" w:rsidRDefault="00EB1F54" w:rsidP="002F2AFC">
            <w:pPr>
              <w:pStyle w:val="ZkladntextIMP"/>
              <w:numPr>
                <w:ilvl w:val="0"/>
                <w:numId w:val="1"/>
              </w:numPr>
              <w:tabs>
                <w:tab w:val="num" w:pos="432"/>
              </w:tabs>
              <w:spacing w:line="360" w:lineRule="auto"/>
              <w:ind w:left="432" w:hanging="432"/>
              <w:jc w:val="both"/>
              <w:rPr>
                <w:sz w:val="20"/>
                <w:szCs w:val="20"/>
                <w:lang w:val="sk-SK"/>
              </w:rPr>
            </w:pPr>
            <w:r w:rsidRPr="00A97014">
              <w:rPr>
                <w:sz w:val="20"/>
                <w:szCs w:val="20"/>
                <w:lang w:val="sk-SK"/>
              </w:rPr>
              <w:t>Návrh uznesenia</w:t>
            </w:r>
          </w:p>
        </w:tc>
      </w:tr>
      <w:tr w:rsidR="00A97014" w:rsidRPr="00A97014" w:rsidTr="00EB1F54">
        <w:trPr>
          <w:trHeight w:val="170"/>
        </w:trPr>
        <w:tc>
          <w:tcPr>
            <w:tcW w:w="3096" w:type="dxa"/>
            <w:vMerge w:val="restart"/>
          </w:tcPr>
          <w:p w:rsidR="00EB1F54" w:rsidRPr="00A97014" w:rsidRDefault="00EB1F54">
            <w:pPr>
              <w:pStyle w:val="ZkladntextIMP"/>
              <w:spacing w:line="360" w:lineRule="auto"/>
              <w:jc w:val="both"/>
              <w:rPr>
                <w:sz w:val="16"/>
                <w:szCs w:val="16"/>
                <w:lang w:val="sk-SK"/>
              </w:rPr>
            </w:pPr>
            <w:r w:rsidRPr="00A97014">
              <w:rPr>
                <w:sz w:val="16"/>
                <w:szCs w:val="16"/>
                <w:lang w:val="sk-SK"/>
              </w:rPr>
              <w:t>starosta mestskej časti Bratislava–Nové Mesto</w:t>
            </w:r>
          </w:p>
          <w:p w:rsidR="00EB1F54" w:rsidRPr="00A97014" w:rsidRDefault="00EB1F54">
            <w:pPr>
              <w:pStyle w:val="ZkladntextIMP"/>
              <w:spacing w:line="360" w:lineRule="auto"/>
              <w:jc w:val="both"/>
              <w:rPr>
                <w:sz w:val="16"/>
                <w:szCs w:val="16"/>
                <w:lang w:val="sk-SK"/>
              </w:rPr>
            </w:pPr>
          </w:p>
        </w:tc>
        <w:tc>
          <w:tcPr>
            <w:tcW w:w="2772" w:type="dxa"/>
          </w:tcPr>
          <w:p w:rsidR="00EB1F54" w:rsidRPr="00A97014" w:rsidRDefault="00EB1F54">
            <w:pPr>
              <w:pStyle w:val="ZkladntextIMP"/>
              <w:spacing w:line="360" w:lineRule="auto"/>
              <w:jc w:val="both"/>
              <w:rPr>
                <w:sz w:val="20"/>
                <w:szCs w:val="20"/>
                <w:lang w:val="sk-SK"/>
              </w:rPr>
            </w:pPr>
          </w:p>
        </w:tc>
        <w:tc>
          <w:tcPr>
            <w:tcW w:w="3420" w:type="dxa"/>
            <w:hideMark/>
          </w:tcPr>
          <w:p w:rsidR="00EB1F54" w:rsidRPr="00A97014" w:rsidRDefault="00EB1F54" w:rsidP="002F2AFC">
            <w:pPr>
              <w:pStyle w:val="ZkladntextIMP"/>
              <w:numPr>
                <w:ilvl w:val="0"/>
                <w:numId w:val="1"/>
              </w:numPr>
              <w:tabs>
                <w:tab w:val="num" w:pos="432"/>
              </w:tabs>
              <w:spacing w:line="360" w:lineRule="auto"/>
              <w:ind w:left="432" w:hanging="432"/>
              <w:jc w:val="both"/>
              <w:rPr>
                <w:sz w:val="20"/>
                <w:szCs w:val="20"/>
                <w:lang w:val="sk-SK"/>
              </w:rPr>
            </w:pPr>
            <w:r w:rsidRPr="00A97014">
              <w:rPr>
                <w:sz w:val="20"/>
                <w:szCs w:val="20"/>
                <w:lang w:val="sk-SK"/>
              </w:rPr>
              <w:t>Dôvodovú správu</w:t>
            </w:r>
          </w:p>
        </w:tc>
      </w:tr>
      <w:tr w:rsidR="00A97014" w:rsidRPr="00A97014" w:rsidTr="00EB1F54">
        <w:trPr>
          <w:trHeight w:val="170"/>
        </w:trPr>
        <w:tc>
          <w:tcPr>
            <w:tcW w:w="0" w:type="auto"/>
            <w:vMerge/>
            <w:vAlign w:val="center"/>
            <w:hideMark/>
          </w:tcPr>
          <w:p w:rsidR="00EB1F54" w:rsidRPr="00A97014" w:rsidRDefault="00EB1F54">
            <w:pPr>
              <w:suppressAutoHyphens w:val="0"/>
              <w:rPr>
                <w:rFonts w:eastAsia="Times New Roman"/>
                <w:sz w:val="16"/>
                <w:szCs w:val="16"/>
                <w:lang w:eastAsia="sk-SK"/>
              </w:rPr>
            </w:pPr>
          </w:p>
        </w:tc>
        <w:tc>
          <w:tcPr>
            <w:tcW w:w="2772" w:type="dxa"/>
          </w:tcPr>
          <w:p w:rsidR="00EB1F54" w:rsidRPr="00A97014" w:rsidRDefault="00EB1F54">
            <w:pPr>
              <w:pStyle w:val="ZkladntextIMP"/>
              <w:spacing w:line="360" w:lineRule="auto"/>
              <w:jc w:val="both"/>
              <w:rPr>
                <w:sz w:val="20"/>
                <w:szCs w:val="20"/>
                <w:lang w:val="sk-SK"/>
              </w:rPr>
            </w:pPr>
          </w:p>
        </w:tc>
        <w:tc>
          <w:tcPr>
            <w:tcW w:w="3420" w:type="dxa"/>
          </w:tcPr>
          <w:p w:rsidR="00EB1F54" w:rsidRPr="00A97014" w:rsidRDefault="00EB1F54">
            <w:pPr>
              <w:pStyle w:val="ZkladntextIMP"/>
              <w:spacing w:line="360" w:lineRule="auto"/>
              <w:jc w:val="both"/>
              <w:rPr>
                <w:sz w:val="20"/>
                <w:szCs w:val="20"/>
                <w:lang w:val="sk-SK"/>
              </w:rPr>
            </w:pPr>
          </w:p>
        </w:tc>
      </w:tr>
      <w:tr w:rsidR="00A97014" w:rsidRPr="00A97014" w:rsidTr="00EB1F54">
        <w:trPr>
          <w:trHeight w:val="170"/>
        </w:trPr>
        <w:tc>
          <w:tcPr>
            <w:tcW w:w="3096" w:type="dxa"/>
          </w:tcPr>
          <w:p w:rsidR="00EB1F54" w:rsidRPr="00A97014" w:rsidRDefault="00EB1F54">
            <w:pPr>
              <w:pStyle w:val="ZkladntextIMP"/>
              <w:spacing w:line="360" w:lineRule="auto"/>
              <w:jc w:val="both"/>
              <w:rPr>
                <w:b/>
                <w:bCs/>
                <w:sz w:val="20"/>
                <w:szCs w:val="20"/>
                <w:lang w:val="sk-SK"/>
              </w:rPr>
            </w:pPr>
            <w:r w:rsidRPr="00A97014">
              <w:rPr>
                <w:b/>
                <w:bCs/>
                <w:sz w:val="20"/>
                <w:szCs w:val="20"/>
                <w:lang w:val="sk-SK"/>
              </w:rPr>
              <w:t>Zodpovedný:</w:t>
            </w:r>
          </w:p>
          <w:p w:rsidR="00EB1F54" w:rsidRPr="00A97014" w:rsidRDefault="00EB1F54">
            <w:pPr>
              <w:pStyle w:val="ZkladntextIMP"/>
              <w:spacing w:line="360" w:lineRule="auto"/>
              <w:jc w:val="both"/>
              <w:rPr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772" w:type="dxa"/>
          </w:tcPr>
          <w:p w:rsidR="00EB1F54" w:rsidRPr="00A97014" w:rsidRDefault="00EB1F54">
            <w:pPr>
              <w:pStyle w:val="ZkladntextIMP"/>
              <w:spacing w:line="360" w:lineRule="auto"/>
              <w:jc w:val="both"/>
              <w:rPr>
                <w:sz w:val="20"/>
                <w:szCs w:val="20"/>
                <w:lang w:val="sk-SK"/>
              </w:rPr>
            </w:pPr>
          </w:p>
        </w:tc>
        <w:tc>
          <w:tcPr>
            <w:tcW w:w="3420" w:type="dxa"/>
          </w:tcPr>
          <w:p w:rsidR="00EB1F54" w:rsidRPr="00A97014" w:rsidRDefault="00EB1F54">
            <w:pPr>
              <w:pStyle w:val="ZkladntextIMP"/>
              <w:spacing w:line="360" w:lineRule="auto"/>
              <w:jc w:val="both"/>
              <w:rPr>
                <w:sz w:val="20"/>
                <w:szCs w:val="20"/>
                <w:lang w:val="sk-SK"/>
              </w:rPr>
            </w:pPr>
          </w:p>
        </w:tc>
      </w:tr>
      <w:tr w:rsidR="00A97014" w:rsidRPr="00A97014" w:rsidTr="00EB1F54">
        <w:trPr>
          <w:trHeight w:val="170"/>
        </w:trPr>
        <w:tc>
          <w:tcPr>
            <w:tcW w:w="3096" w:type="dxa"/>
            <w:hideMark/>
          </w:tcPr>
          <w:p w:rsidR="00EB1F54" w:rsidRPr="00A97014" w:rsidRDefault="00EB1F54" w:rsidP="000C0E16">
            <w:pPr>
              <w:pStyle w:val="ZkladntextIMP"/>
              <w:spacing w:line="360" w:lineRule="auto"/>
              <w:jc w:val="both"/>
              <w:rPr>
                <w:sz w:val="20"/>
                <w:szCs w:val="20"/>
                <w:lang w:val="sk-SK"/>
              </w:rPr>
            </w:pPr>
            <w:r w:rsidRPr="00A97014">
              <w:rPr>
                <w:sz w:val="20"/>
                <w:szCs w:val="20"/>
                <w:lang w:val="sk-SK"/>
              </w:rPr>
              <w:t>Ing.</w:t>
            </w:r>
            <w:r w:rsidR="00332C70" w:rsidRPr="00A97014">
              <w:rPr>
                <w:sz w:val="20"/>
                <w:szCs w:val="20"/>
                <w:lang w:val="sk-SK"/>
              </w:rPr>
              <w:t xml:space="preserve"> Ignác</w:t>
            </w:r>
            <w:r w:rsidRPr="00A97014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="000C0E16" w:rsidRPr="00A97014">
              <w:rPr>
                <w:sz w:val="20"/>
                <w:szCs w:val="20"/>
                <w:lang w:val="sk-SK"/>
              </w:rPr>
              <w:t>Olexík</w:t>
            </w:r>
            <w:proofErr w:type="spellEnd"/>
            <w:r w:rsidR="00332C70" w:rsidRPr="00A97014">
              <w:rPr>
                <w:sz w:val="20"/>
                <w:szCs w:val="20"/>
                <w:lang w:val="sk-SK"/>
              </w:rPr>
              <w:t>, PhD.</w:t>
            </w:r>
          </w:p>
        </w:tc>
        <w:tc>
          <w:tcPr>
            <w:tcW w:w="2772" w:type="dxa"/>
          </w:tcPr>
          <w:p w:rsidR="00EB1F54" w:rsidRPr="00A97014" w:rsidRDefault="00EB1F54">
            <w:pPr>
              <w:pStyle w:val="ZkladntextIMP"/>
              <w:spacing w:line="360" w:lineRule="auto"/>
              <w:jc w:val="both"/>
              <w:rPr>
                <w:sz w:val="20"/>
                <w:szCs w:val="20"/>
                <w:lang w:val="sk-SK"/>
              </w:rPr>
            </w:pPr>
          </w:p>
        </w:tc>
        <w:tc>
          <w:tcPr>
            <w:tcW w:w="3420" w:type="dxa"/>
          </w:tcPr>
          <w:p w:rsidR="00EB1F54" w:rsidRPr="00A97014" w:rsidRDefault="00EB1F54">
            <w:pPr>
              <w:pStyle w:val="ZkladntextIMP"/>
              <w:spacing w:line="360" w:lineRule="auto"/>
              <w:jc w:val="both"/>
              <w:rPr>
                <w:sz w:val="20"/>
                <w:szCs w:val="20"/>
                <w:lang w:val="sk-SK"/>
              </w:rPr>
            </w:pPr>
          </w:p>
        </w:tc>
      </w:tr>
      <w:tr w:rsidR="00A97014" w:rsidRPr="00A97014" w:rsidTr="00EB1F54">
        <w:trPr>
          <w:trHeight w:val="170"/>
        </w:trPr>
        <w:tc>
          <w:tcPr>
            <w:tcW w:w="3096" w:type="dxa"/>
            <w:hideMark/>
          </w:tcPr>
          <w:p w:rsidR="00EB1F54" w:rsidRPr="00A97014" w:rsidRDefault="00332C70">
            <w:pPr>
              <w:pStyle w:val="ZkladntextIMP"/>
              <w:spacing w:line="360" w:lineRule="auto"/>
              <w:rPr>
                <w:sz w:val="16"/>
                <w:szCs w:val="16"/>
                <w:lang w:val="sk-SK"/>
              </w:rPr>
            </w:pPr>
            <w:r w:rsidRPr="00A97014">
              <w:rPr>
                <w:sz w:val="16"/>
                <w:szCs w:val="16"/>
                <w:lang w:val="sk-SK"/>
              </w:rPr>
              <w:t>prednosta miestneho úradu</w:t>
            </w:r>
          </w:p>
        </w:tc>
        <w:tc>
          <w:tcPr>
            <w:tcW w:w="2772" w:type="dxa"/>
          </w:tcPr>
          <w:p w:rsidR="00EB1F54" w:rsidRPr="00A97014" w:rsidRDefault="00EB1F54">
            <w:pPr>
              <w:pStyle w:val="ZkladntextIMP"/>
              <w:spacing w:line="360" w:lineRule="auto"/>
              <w:jc w:val="both"/>
              <w:rPr>
                <w:sz w:val="20"/>
                <w:szCs w:val="20"/>
                <w:lang w:val="sk-SK"/>
              </w:rPr>
            </w:pPr>
          </w:p>
        </w:tc>
        <w:tc>
          <w:tcPr>
            <w:tcW w:w="3420" w:type="dxa"/>
          </w:tcPr>
          <w:p w:rsidR="00EB1F54" w:rsidRPr="00A97014" w:rsidRDefault="00EB1F54">
            <w:pPr>
              <w:pStyle w:val="ZkladntextIMP"/>
              <w:spacing w:line="360" w:lineRule="auto"/>
              <w:jc w:val="both"/>
              <w:rPr>
                <w:sz w:val="20"/>
                <w:szCs w:val="20"/>
                <w:lang w:val="sk-SK"/>
              </w:rPr>
            </w:pPr>
          </w:p>
        </w:tc>
      </w:tr>
      <w:tr w:rsidR="00A97014" w:rsidRPr="00A97014" w:rsidTr="00EB1F54">
        <w:trPr>
          <w:trHeight w:val="170"/>
        </w:trPr>
        <w:tc>
          <w:tcPr>
            <w:tcW w:w="3096" w:type="dxa"/>
          </w:tcPr>
          <w:p w:rsidR="00EB1F54" w:rsidRPr="00A97014" w:rsidRDefault="00EB1F54">
            <w:pPr>
              <w:pStyle w:val="ZkladntextIMP"/>
              <w:spacing w:line="360" w:lineRule="auto"/>
              <w:jc w:val="both"/>
              <w:rPr>
                <w:sz w:val="20"/>
                <w:szCs w:val="20"/>
                <w:lang w:val="sk-SK"/>
              </w:rPr>
            </w:pPr>
          </w:p>
        </w:tc>
        <w:tc>
          <w:tcPr>
            <w:tcW w:w="2772" w:type="dxa"/>
          </w:tcPr>
          <w:p w:rsidR="00EB1F54" w:rsidRPr="00A97014" w:rsidRDefault="00EB1F54">
            <w:pPr>
              <w:pStyle w:val="ZkladntextIMP"/>
              <w:spacing w:line="360" w:lineRule="auto"/>
              <w:jc w:val="both"/>
              <w:rPr>
                <w:sz w:val="20"/>
                <w:szCs w:val="20"/>
                <w:lang w:val="sk-SK"/>
              </w:rPr>
            </w:pPr>
          </w:p>
        </w:tc>
        <w:tc>
          <w:tcPr>
            <w:tcW w:w="3420" w:type="dxa"/>
          </w:tcPr>
          <w:p w:rsidR="00EB1F54" w:rsidRPr="00A97014" w:rsidRDefault="00EB1F54">
            <w:pPr>
              <w:pStyle w:val="ZkladntextIMP"/>
              <w:spacing w:line="360" w:lineRule="auto"/>
              <w:jc w:val="both"/>
              <w:rPr>
                <w:sz w:val="20"/>
                <w:szCs w:val="20"/>
                <w:lang w:val="sk-SK"/>
              </w:rPr>
            </w:pPr>
          </w:p>
        </w:tc>
      </w:tr>
      <w:tr w:rsidR="00A97014" w:rsidRPr="00A97014" w:rsidTr="00EB1F54">
        <w:trPr>
          <w:trHeight w:val="170"/>
        </w:trPr>
        <w:tc>
          <w:tcPr>
            <w:tcW w:w="3096" w:type="dxa"/>
          </w:tcPr>
          <w:p w:rsidR="00EB1F54" w:rsidRPr="00A97014" w:rsidRDefault="00EB1F54">
            <w:pPr>
              <w:pStyle w:val="ZkladntextIMP"/>
              <w:spacing w:line="360" w:lineRule="auto"/>
              <w:jc w:val="both"/>
              <w:rPr>
                <w:b/>
                <w:bCs/>
                <w:sz w:val="20"/>
                <w:szCs w:val="20"/>
                <w:lang w:val="sk-SK"/>
              </w:rPr>
            </w:pPr>
            <w:r w:rsidRPr="00A97014">
              <w:rPr>
                <w:b/>
                <w:bCs/>
                <w:sz w:val="20"/>
                <w:szCs w:val="20"/>
                <w:lang w:val="sk-SK"/>
              </w:rPr>
              <w:t>Spracovateľ:</w:t>
            </w:r>
          </w:p>
          <w:p w:rsidR="00EB1F54" w:rsidRPr="00A97014" w:rsidRDefault="00EB1F54">
            <w:pPr>
              <w:pStyle w:val="ZkladntextIMP"/>
              <w:spacing w:line="360" w:lineRule="auto"/>
              <w:jc w:val="both"/>
              <w:rPr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772" w:type="dxa"/>
          </w:tcPr>
          <w:p w:rsidR="00EB1F54" w:rsidRPr="00A97014" w:rsidRDefault="00EB1F54">
            <w:pPr>
              <w:pStyle w:val="ZkladntextIMP"/>
              <w:spacing w:line="360" w:lineRule="auto"/>
              <w:jc w:val="both"/>
              <w:rPr>
                <w:sz w:val="20"/>
                <w:szCs w:val="20"/>
                <w:lang w:val="sk-SK"/>
              </w:rPr>
            </w:pPr>
          </w:p>
        </w:tc>
        <w:tc>
          <w:tcPr>
            <w:tcW w:w="3420" w:type="dxa"/>
          </w:tcPr>
          <w:p w:rsidR="00EB1F54" w:rsidRPr="00A97014" w:rsidRDefault="00EB1F54">
            <w:pPr>
              <w:pStyle w:val="ZkladntextIMP"/>
              <w:spacing w:line="360" w:lineRule="auto"/>
              <w:jc w:val="both"/>
              <w:rPr>
                <w:sz w:val="20"/>
                <w:szCs w:val="20"/>
                <w:lang w:val="sk-SK"/>
              </w:rPr>
            </w:pPr>
          </w:p>
        </w:tc>
      </w:tr>
      <w:tr w:rsidR="00A97014" w:rsidRPr="00A97014" w:rsidTr="00EB1F54">
        <w:trPr>
          <w:trHeight w:val="528"/>
        </w:trPr>
        <w:tc>
          <w:tcPr>
            <w:tcW w:w="3096" w:type="dxa"/>
            <w:hideMark/>
          </w:tcPr>
          <w:p w:rsidR="00EB1F54" w:rsidRPr="00A97014" w:rsidRDefault="00EB1F54">
            <w:pPr>
              <w:pStyle w:val="ZkladntextIMP"/>
              <w:spacing w:line="360" w:lineRule="auto"/>
              <w:jc w:val="both"/>
              <w:rPr>
                <w:sz w:val="20"/>
                <w:szCs w:val="20"/>
                <w:lang w:val="sk-SK"/>
              </w:rPr>
            </w:pPr>
            <w:r w:rsidRPr="00A97014">
              <w:rPr>
                <w:sz w:val="20"/>
                <w:szCs w:val="20"/>
                <w:lang w:val="sk-SK"/>
              </w:rPr>
              <w:t>Ing. Iveta Paracková</w:t>
            </w:r>
          </w:p>
        </w:tc>
        <w:tc>
          <w:tcPr>
            <w:tcW w:w="2772" w:type="dxa"/>
          </w:tcPr>
          <w:p w:rsidR="00EB1F54" w:rsidRPr="00A97014" w:rsidRDefault="00EB1F54">
            <w:pPr>
              <w:pStyle w:val="ZkladntextIMP"/>
              <w:spacing w:line="360" w:lineRule="auto"/>
              <w:jc w:val="both"/>
              <w:rPr>
                <w:sz w:val="20"/>
                <w:szCs w:val="20"/>
                <w:lang w:val="sk-SK"/>
              </w:rPr>
            </w:pPr>
          </w:p>
        </w:tc>
        <w:tc>
          <w:tcPr>
            <w:tcW w:w="3420" w:type="dxa"/>
          </w:tcPr>
          <w:p w:rsidR="00EB1F54" w:rsidRPr="00A97014" w:rsidRDefault="00EB1F54">
            <w:pPr>
              <w:pStyle w:val="ZkladntextIMP"/>
              <w:spacing w:line="360" w:lineRule="auto"/>
              <w:jc w:val="both"/>
              <w:rPr>
                <w:bCs/>
                <w:sz w:val="20"/>
                <w:szCs w:val="20"/>
                <w:lang w:val="sk-SK"/>
              </w:rPr>
            </w:pPr>
          </w:p>
        </w:tc>
      </w:tr>
      <w:tr w:rsidR="00A97014" w:rsidRPr="00A97014" w:rsidTr="00EB1F54">
        <w:trPr>
          <w:trHeight w:val="170"/>
        </w:trPr>
        <w:tc>
          <w:tcPr>
            <w:tcW w:w="3096" w:type="dxa"/>
            <w:hideMark/>
          </w:tcPr>
          <w:p w:rsidR="00EB1F54" w:rsidRPr="00A97014" w:rsidRDefault="00EB1F54">
            <w:pPr>
              <w:pStyle w:val="ZkladntextIMP"/>
              <w:spacing w:line="360" w:lineRule="auto"/>
              <w:rPr>
                <w:sz w:val="16"/>
                <w:szCs w:val="16"/>
                <w:lang w:val="sk-SK"/>
              </w:rPr>
            </w:pPr>
            <w:r w:rsidRPr="00A97014">
              <w:rPr>
                <w:sz w:val="16"/>
                <w:szCs w:val="16"/>
                <w:lang w:val="sk-SK"/>
              </w:rPr>
              <w:t>vedúca hospodárskeho a finančného oddelenia</w:t>
            </w:r>
          </w:p>
        </w:tc>
        <w:tc>
          <w:tcPr>
            <w:tcW w:w="2772" w:type="dxa"/>
          </w:tcPr>
          <w:p w:rsidR="00EB1F54" w:rsidRPr="00A97014" w:rsidRDefault="00EB1F54">
            <w:pPr>
              <w:pStyle w:val="ZkladntextIMP"/>
              <w:spacing w:line="360" w:lineRule="auto"/>
              <w:jc w:val="both"/>
              <w:rPr>
                <w:sz w:val="20"/>
                <w:szCs w:val="20"/>
                <w:lang w:val="sk-SK"/>
              </w:rPr>
            </w:pPr>
          </w:p>
        </w:tc>
        <w:tc>
          <w:tcPr>
            <w:tcW w:w="3420" w:type="dxa"/>
          </w:tcPr>
          <w:p w:rsidR="00EB1F54" w:rsidRPr="00A97014" w:rsidRDefault="00EB1F54">
            <w:pPr>
              <w:pStyle w:val="ZkladntextIMP"/>
              <w:spacing w:line="360" w:lineRule="auto"/>
              <w:jc w:val="both"/>
              <w:rPr>
                <w:b/>
                <w:bCs/>
                <w:sz w:val="20"/>
                <w:szCs w:val="20"/>
                <w:lang w:val="sk-SK"/>
              </w:rPr>
            </w:pPr>
          </w:p>
        </w:tc>
      </w:tr>
      <w:tr w:rsidR="00A97014" w:rsidRPr="00A97014" w:rsidTr="00EB1F54">
        <w:trPr>
          <w:trHeight w:val="170"/>
        </w:trPr>
        <w:tc>
          <w:tcPr>
            <w:tcW w:w="3096" w:type="dxa"/>
          </w:tcPr>
          <w:p w:rsidR="00EB1F54" w:rsidRPr="00A97014" w:rsidRDefault="00EB1F54">
            <w:pPr>
              <w:pStyle w:val="ZkladntextIMP"/>
              <w:spacing w:line="360" w:lineRule="auto"/>
              <w:jc w:val="both"/>
              <w:rPr>
                <w:sz w:val="20"/>
                <w:szCs w:val="20"/>
                <w:lang w:val="sk-SK"/>
              </w:rPr>
            </w:pPr>
          </w:p>
          <w:p w:rsidR="00EB1F54" w:rsidRPr="00A97014" w:rsidRDefault="00EB1F54">
            <w:pPr>
              <w:pStyle w:val="ZkladntextIMP"/>
              <w:spacing w:line="360" w:lineRule="auto"/>
              <w:jc w:val="both"/>
              <w:rPr>
                <w:b/>
                <w:bCs/>
                <w:sz w:val="20"/>
                <w:szCs w:val="20"/>
                <w:lang w:val="sk-SK"/>
              </w:rPr>
            </w:pPr>
            <w:r w:rsidRPr="00A97014">
              <w:rPr>
                <w:b/>
                <w:bCs/>
                <w:sz w:val="20"/>
                <w:szCs w:val="20"/>
                <w:lang w:val="sk-SK"/>
              </w:rPr>
              <w:t>Na rokovanie prizvať:</w:t>
            </w:r>
          </w:p>
          <w:p w:rsidR="00EB1F54" w:rsidRPr="00A97014" w:rsidRDefault="00EB1F54">
            <w:pPr>
              <w:pStyle w:val="ZkladntextIMP"/>
              <w:spacing w:line="360" w:lineRule="auto"/>
              <w:jc w:val="both"/>
              <w:rPr>
                <w:sz w:val="16"/>
                <w:szCs w:val="16"/>
                <w:lang w:val="sk-SK"/>
              </w:rPr>
            </w:pPr>
          </w:p>
        </w:tc>
        <w:tc>
          <w:tcPr>
            <w:tcW w:w="2772" w:type="dxa"/>
          </w:tcPr>
          <w:p w:rsidR="00EB1F54" w:rsidRPr="00A97014" w:rsidRDefault="00EB1F54">
            <w:pPr>
              <w:pStyle w:val="ZkladntextIMP"/>
              <w:spacing w:line="360" w:lineRule="auto"/>
              <w:jc w:val="both"/>
              <w:rPr>
                <w:sz w:val="20"/>
                <w:szCs w:val="20"/>
                <w:lang w:val="sk-SK"/>
              </w:rPr>
            </w:pPr>
          </w:p>
        </w:tc>
        <w:tc>
          <w:tcPr>
            <w:tcW w:w="3420" w:type="dxa"/>
          </w:tcPr>
          <w:p w:rsidR="00EB1F54" w:rsidRPr="00A97014" w:rsidRDefault="00EB1F54">
            <w:pPr>
              <w:pStyle w:val="ZkladntextIMP"/>
              <w:spacing w:line="360" w:lineRule="auto"/>
              <w:jc w:val="both"/>
              <w:rPr>
                <w:b/>
                <w:bCs/>
                <w:sz w:val="20"/>
                <w:szCs w:val="20"/>
                <w:lang w:val="sk-SK"/>
              </w:rPr>
            </w:pPr>
          </w:p>
        </w:tc>
      </w:tr>
      <w:tr w:rsidR="00A97014" w:rsidRPr="00A97014" w:rsidTr="00EB1F54">
        <w:trPr>
          <w:trHeight w:val="170"/>
        </w:trPr>
        <w:tc>
          <w:tcPr>
            <w:tcW w:w="3096" w:type="dxa"/>
            <w:hideMark/>
          </w:tcPr>
          <w:p w:rsidR="00EB1F54" w:rsidRPr="00A97014" w:rsidRDefault="00EB1F54">
            <w:pPr>
              <w:pStyle w:val="ZkladntextIMP"/>
              <w:spacing w:line="360" w:lineRule="auto"/>
              <w:jc w:val="both"/>
              <w:rPr>
                <w:sz w:val="20"/>
                <w:szCs w:val="20"/>
                <w:lang w:val="sk-SK"/>
              </w:rPr>
            </w:pPr>
            <w:r w:rsidRPr="00A97014">
              <w:rPr>
                <w:sz w:val="20"/>
                <w:szCs w:val="20"/>
                <w:lang w:val="sk-SK"/>
              </w:rPr>
              <w:t xml:space="preserve">Ing. Ivetu </w:t>
            </w:r>
            <w:proofErr w:type="spellStart"/>
            <w:r w:rsidRPr="00A97014">
              <w:rPr>
                <w:sz w:val="20"/>
                <w:szCs w:val="20"/>
                <w:lang w:val="sk-SK"/>
              </w:rPr>
              <w:t>Parackovú</w:t>
            </w:r>
            <w:proofErr w:type="spellEnd"/>
          </w:p>
        </w:tc>
        <w:tc>
          <w:tcPr>
            <w:tcW w:w="2772" w:type="dxa"/>
          </w:tcPr>
          <w:p w:rsidR="00EB1F54" w:rsidRPr="00A97014" w:rsidRDefault="00EB1F54">
            <w:pPr>
              <w:pStyle w:val="ZkladntextIMP"/>
              <w:spacing w:line="360" w:lineRule="auto"/>
              <w:jc w:val="both"/>
              <w:rPr>
                <w:sz w:val="20"/>
                <w:szCs w:val="20"/>
                <w:lang w:val="sk-SK"/>
              </w:rPr>
            </w:pPr>
          </w:p>
        </w:tc>
        <w:tc>
          <w:tcPr>
            <w:tcW w:w="3420" w:type="dxa"/>
          </w:tcPr>
          <w:p w:rsidR="00EB1F54" w:rsidRPr="00A97014" w:rsidRDefault="00EB1F54">
            <w:pPr>
              <w:pStyle w:val="ZkladntextIMP"/>
              <w:spacing w:line="360" w:lineRule="auto"/>
              <w:jc w:val="both"/>
              <w:rPr>
                <w:sz w:val="20"/>
                <w:szCs w:val="20"/>
                <w:lang w:val="sk-SK"/>
              </w:rPr>
            </w:pPr>
          </w:p>
        </w:tc>
      </w:tr>
      <w:tr w:rsidR="00EB1F54" w:rsidRPr="00A97014" w:rsidTr="00EB1F54">
        <w:trPr>
          <w:trHeight w:val="170"/>
        </w:trPr>
        <w:tc>
          <w:tcPr>
            <w:tcW w:w="3096" w:type="dxa"/>
            <w:hideMark/>
          </w:tcPr>
          <w:p w:rsidR="00EB1F54" w:rsidRPr="00A97014" w:rsidRDefault="00EB1F54">
            <w:pPr>
              <w:pStyle w:val="ZkladntextIMP"/>
              <w:spacing w:line="360" w:lineRule="auto"/>
              <w:rPr>
                <w:sz w:val="16"/>
                <w:szCs w:val="16"/>
                <w:lang w:val="sk-SK"/>
              </w:rPr>
            </w:pPr>
            <w:r w:rsidRPr="00A97014">
              <w:rPr>
                <w:sz w:val="16"/>
                <w:szCs w:val="16"/>
                <w:lang w:val="sk-SK"/>
              </w:rPr>
              <w:t>vedúcu hospodárskeho a finančného oddelenia</w:t>
            </w:r>
          </w:p>
        </w:tc>
        <w:tc>
          <w:tcPr>
            <w:tcW w:w="2772" w:type="dxa"/>
          </w:tcPr>
          <w:p w:rsidR="00EB1F54" w:rsidRPr="00A97014" w:rsidRDefault="00EB1F54">
            <w:pPr>
              <w:pStyle w:val="ZkladntextIMP"/>
              <w:spacing w:line="360" w:lineRule="auto"/>
              <w:jc w:val="both"/>
              <w:rPr>
                <w:sz w:val="20"/>
                <w:szCs w:val="20"/>
                <w:lang w:val="sk-SK"/>
              </w:rPr>
            </w:pPr>
          </w:p>
        </w:tc>
        <w:tc>
          <w:tcPr>
            <w:tcW w:w="3420" w:type="dxa"/>
          </w:tcPr>
          <w:p w:rsidR="00EB1F54" w:rsidRPr="00A97014" w:rsidRDefault="00EB1F54">
            <w:pPr>
              <w:pStyle w:val="ZkladntextIMP"/>
              <w:spacing w:line="360" w:lineRule="auto"/>
              <w:jc w:val="both"/>
              <w:rPr>
                <w:sz w:val="20"/>
                <w:szCs w:val="20"/>
                <w:lang w:val="sk-SK"/>
              </w:rPr>
            </w:pPr>
          </w:p>
        </w:tc>
      </w:tr>
    </w:tbl>
    <w:p w:rsidR="00EB1F54" w:rsidRPr="00A97014" w:rsidRDefault="00EB1F54" w:rsidP="00EB1F54">
      <w:pPr>
        <w:rPr>
          <w:b/>
          <w:sz w:val="28"/>
        </w:rPr>
      </w:pPr>
    </w:p>
    <w:p w:rsidR="00EB1F54" w:rsidRPr="00A97014" w:rsidRDefault="00EB1F54" w:rsidP="00EB1F54">
      <w:pPr>
        <w:jc w:val="center"/>
        <w:rPr>
          <w:sz w:val="20"/>
          <w:szCs w:val="20"/>
        </w:rPr>
      </w:pPr>
      <w:r w:rsidRPr="00A97014">
        <w:rPr>
          <w:sz w:val="20"/>
          <w:szCs w:val="20"/>
        </w:rPr>
        <w:t>September 2021</w:t>
      </w:r>
    </w:p>
    <w:p w:rsidR="00EB1F54" w:rsidRPr="00A97014" w:rsidRDefault="00EB1F54" w:rsidP="00EB1F54">
      <w:pPr>
        <w:suppressAutoHyphens w:val="0"/>
        <w:rPr>
          <w:sz w:val="20"/>
          <w:szCs w:val="20"/>
        </w:rPr>
        <w:sectPr w:rsidR="00EB1F54" w:rsidRPr="00A97014">
          <w:pgSz w:w="11906" w:h="16838"/>
          <w:pgMar w:top="1417" w:right="1417" w:bottom="1417" w:left="1440" w:header="708" w:footer="708" w:gutter="0"/>
          <w:cols w:space="708"/>
        </w:sectPr>
      </w:pPr>
    </w:p>
    <w:p w:rsidR="00EB1F54" w:rsidRPr="00A97014" w:rsidRDefault="00EB1F54" w:rsidP="00EB1F54">
      <w:pPr>
        <w:pStyle w:val="Nzov"/>
        <w:jc w:val="both"/>
        <w:rPr>
          <w:sz w:val="32"/>
        </w:rPr>
      </w:pPr>
      <w:r w:rsidRPr="00A97014">
        <w:rPr>
          <w:sz w:val="32"/>
        </w:rPr>
        <w:lastRenderedPageBreak/>
        <w:t>N á v r h   u z n e s e n i a</w:t>
      </w:r>
    </w:p>
    <w:p w:rsidR="00EB1F54" w:rsidRDefault="00EB1F54" w:rsidP="00EB1F54">
      <w:pPr>
        <w:rPr>
          <w:rFonts w:eastAsia="Times New Roman"/>
          <w:b/>
          <w:sz w:val="32"/>
          <w:szCs w:val="20"/>
          <w:lang w:eastAsia="sk-SK"/>
        </w:rPr>
      </w:pPr>
    </w:p>
    <w:p w:rsidR="00617737" w:rsidRPr="00A97014" w:rsidRDefault="00617737" w:rsidP="00EB1F54"/>
    <w:p w:rsidR="00EB1F54" w:rsidRPr="00A97014" w:rsidRDefault="00617737" w:rsidP="00EB1F54">
      <w:pPr>
        <w:pStyle w:val="Obyaj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miestne zastupiteľstvo</w:t>
      </w:r>
    </w:p>
    <w:p w:rsidR="00EB1F54" w:rsidRPr="00A97014" w:rsidRDefault="00EB1F54" w:rsidP="00EB1F54">
      <w:pPr>
        <w:pStyle w:val="Obyajntext"/>
        <w:rPr>
          <w:rFonts w:ascii="Times New Roman" w:hAnsi="Times New Roman" w:cs="Times New Roman"/>
          <w:sz w:val="24"/>
          <w:szCs w:val="24"/>
        </w:rPr>
      </w:pPr>
    </w:p>
    <w:p w:rsidR="00EB1F54" w:rsidRPr="00A97014" w:rsidRDefault="00F93BF4" w:rsidP="00617737">
      <w:pPr>
        <w:pStyle w:val="Obyaj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schva</w:t>
      </w:r>
      <w:r w:rsidR="00617737">
        <w:rPr>
          <w:rFonts w:ascii="Times New Roman" w:hAnsi="Times New Roman" w:cs="Times New Roman"/>
          <w:b/>
          <w:sz w:val="24"/>
          <w:szCs w:val="24"/>
        </w:rPr>
        <w:t>ľuje</w:t>
      </w:r>
    </w:p>
    <w:p w:rsidR="00EB1F54" w:rsidRPr="00A97014" w:rsidRDefault="00EB1F54" w:rsidP="00EB1F54">
      <w:pPr>
        <w:pStyle w:val="Obyajntext"/>
        <w:rPr>
          <w:rFonts w:ascii="Times New Roman" w:hAnsi="Times New Roman" w:cs="Times New Roman"/>
          <w:sz w:val="24"/>
          <w:szCs w:val="24"/>
        </w:rPr>
      </w:pPr>
    </w:p>
    <w:p w:rsidR="00EB1F54" w:rsidRPr="00A97014" w:rsidRDefault="00EB1F54" w:rsidP="00EB1F54">
      <w:pPr>
        <w:pStyle w:val="Obyajntext"/>
        <w:rPr>
          <w:rFonts w:ascii="Times New Roman" w:hAnsi="Times New Roman" w:cs="Times New Roman"/>
          <w:sz w:val="24"/>
          <w:szCs w:val="24"/>
        </w:rPr>
      </w:pPr>
      <w:r w:rsidRPr="00A97014">
        <w:rPr>
          <w:rFonts w:ascii="Times New Roman" w:hAnsi="Times New Roman" w:cs="Times New Roman"/>
          <w:sz w:val="24"/>
          <w:szCs w:val="24"/>
        </w:rPr>
        <w:t>siedmu zmenu rozpočtu mestskej časti na rok 2021 nasledovne:</w:t>
      </w:r>
    </w:p>
    <w:p w:rsidR="00EB1F54" w:rsidRPr="00A97014" w:rsidRDefault="00EB1F54" w:rsidP="00EB1F54">
      <w:pPr>
        <w:rPr>
          <w:rFonts w:eastAsia="Times New Roman"/>
          <w:lang w:eastAsia="sk-SK"/>
        </w:rPr>
      </w:pPr>
    </w:p>
    <w:p w:rsidR="00743988" w:rsidRPr="00A97014" w:rsidRDefault="00743988" w:rsidP="00EB1F54"/>
    <w:p w:rsidR="00CB0E4E" w:rsidRPr="00A97014" w:rsidRDefault="00BF17BD" w:rsidP="00CB0E4E">
      <w:pPr>
        <w:ind w:left="-567"/>
      </w:pPr>
      <w:r w:rsidRPr="00A97014">
        <w:t>a</w:t>
      </w:r>
      <w:r w:rsidR="00CB0E4E" w:rsidRPr="00A97014">
        <w:t>) Presun rozpočtových prostriedkov v časti bežných</w:t>
      </w:r>
      <w:r w:rsidR="003473F0" w:rsidRPr="00A97014">
        <w:t xml:space="preserve"> výdavkov vo výške</w:t>
      </w:r>
      <w:r w:rsidR="00CB0E4E" w:rsidRPr="00A97014">
        <w:t xml:space="preserve"> </w:t>
      </w:r>
      <w:r w:rsidR="00986634" w:rsidRPr="00A97014">
        <w:rPr>
          <w:b/>
        </w:rPr>
        <w:t>131</w:t>
      </w:r>
      <w:r w:rsidR="00E85A4A" w:rsidRPr="00A97014">
        <w:rPr>
          <w:b/>
        </w:rPr>
        <w:t xml:space="preserve"> 079,00 </w:t>
      </w:r>
      <w:r w:rsidR="00CB0E4E" w:rsidRPr="00A97014">
        <w:rPr>
          <w:b/>
        </w:rPr>
        <w:t>EUR.</w:t>
      </w:r>
    </w:p>
    <w:p w:rsidR="00CB0E4E" w:rsidRPr="00A97014" w:rsidRDefault="00CB0E4E" w:rsidP="00EB1F54"/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559"/>
        <w:gridCol w:w="851"/>
        <w:gridCol w:w="850"/>
        <w:gridCol w:w="709"/>
        <w:gridCol w:w="3969"/>
        <w:gridCol w:w="1559"/>
      </w:tblGrid>
      <w:tr w:rsidR="00A97014" w:rsidRPr="00A97014" w:rsidTr="00E85A4A">
        <w:trPr>
          <w:trHeight w:val="43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4E" w:rsidRPr="00A97014" w:rsidRDefault="00CB0E4E" w:rsidP="002F2AFC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A97014">
              <w:rPr>
                <w:b/>
                <w:sz w:val="20"/>
                <w:szCs w:val="20"/>
              </w:rPr>
              <w:t>FK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4E" w:rsidRPr="00A97014" w:rsidRDefault="00CB0E4E" w:rsidP="002F2AFC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A97014">
              <w:rPr>
                <w:b/>
                <w:sz w:val="20"/>
                <w:szCs w:val="20"/>
              </w:rPr>
              <w:t>EK/A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4E" w:rsidRPr="00A97014" w:rsidRDefault="00CB0E4E" w:rsidP="002F2AFC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A97014">
              <w:rPr>
                <w:b/>
                <w:sz w:val="20"/>
                <w:szCs w:val="20"/>
              </w:rPr>
              <w:t>Zdroj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4E" w:rsidRPr="00A97014" w:rsidRDefault="00CB0E4E" w:rsidP="002F2AFC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A97014">
              <w:rPr>
                <w:b/>
                <w:sz w:val="20"/>
                <w:szCs w:val="20"/>
              </w:rPr>
              <w:t>Prog</w:t>
            </w:r>
            <w:proofErr w:type="spellEnd"/>
            <w:r w:rsidRPr="00A9701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4E" w:rsidRPr="00A97014" w:rsidRDefault="00CB0E4E" w:rsidP="002F2AFC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A97014">
              <w:rPr>
                <w:b/>
                <w:sz w:val="20"/>
                <w:szCs w:val="20"/>
              </w:rPr>
              <w:t>HS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4E" w:rsidRPr="00A97014" w:rsidRDefault="00CB0E4E" w:rsidP="002F2AFC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A97014">
              <w:rPr>
                <w:b/>
                <w:sz w:val="20"/>
                <w:szCs w:val="20"/>
              </w:rPr>
              <w:t>Názov položky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4E" w:rsidRPr="00A97014" w:rsidRDefault="00CB0E4E" w:rsidP="002F2AFC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A97014">
              <w:rPr>
                <w:b/>
                <w:sz w:val="20"/>
                <w:szCs w:val="20"/>
              </w:rPr>
              <w:t>Suma (EUR)</w:t>
            </w:r>
          </w:p>
        </w:tc>
      </w:tr>
      <w:tr w:rsidR="00A97014" w:rsidRPr="00A97014" w:rsidTr="00E85A4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4E" w:rsidRPr="00A97014" w:rsidRDefault="00CB0E4E" w:rsidP="002F2AF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0E4E" w:rsidRPr="00A97014" w:rsidRDefault="0082765F" w:rsidP="002F2AF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642012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E" w:rsidRPr="00A97014" w:rsidRDefault="00CB0E4E" w:rsidP="002F2AF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4E" w:rsidRPr="00A97014" w:rsidRDefault="0082765F" w:rsidP="002F2AF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1.1.2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E" w:rsidRPr="00A97014" w:rsidRDefault="0082765F" w:rsidP="002F2AF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4E" w:rsidRPr="00A97014" w:rsidRDefault="0082765F" w:rsidP="002F2AFC">
            <w:pPr>
              <w:suppressAutoHyphens w:val="0"/>
              <w:spacing w:line="256" w:lineRule="auto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Odstupné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E" w:rsidRPr="00A97014" w:rsidRDefault="0082765F" w:rsidP="002F2AFC">
            <w:pPr>
              <w:spacing w:line="256" w:lineRule="auto"/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+ 20 000,00</w:t>
            </w:r>
          </w:p>
        </w:tc>
      </w:tr>
      <w:tr w:rsidR="00A97014" w:rsidRPr="00A97014" w:rsidTr="00E85A4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4E" w:rsidRPr="00A97014" w:rsidRDefault="0082765F" w:rsidP="002F2AF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0660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4E" w:rsidRPr="00A97014" w:rsidRDefault="0082765F" w:rsidP="002F2AF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642012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4E" w:rsidRPr="00A97014" w:rsidRDefault="0082765F" w:rsidP="002F2AF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4E" w:rsidRPr="00A97014" w:rsidRDefault="0082765F" w:rsidP="002F2AF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6.3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4E" w:rsidRPr="00A97014" w:rsidRDefault="0082765F" w:rsidP="002F2AF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E" w:rsidRPr="00A97014" w:rsidRDefault="0082765F" w:rsidP="002F2AFC">
            <w:pPr>
              <w:suppressAutoHyphens w:val="0"/>
              <w:spacing w:line="256" w:lineRule="auto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Odstupné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4E" w:rsidRPr="00A97014" w:rsidRDefault="0082765F" w:rsidP="002F2AFC">
            <w:pPr>
              <w:spacing w:line="256" w:lineRule="auto"/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+ 2 000,00</w:t>
            </w:r>
          </w:p>
        </w:tc>
      </w:tr>
      <w:tr w:rsidR="00A97014" w:rsidRPr="00A97014" w:rsidTr="00E85A4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4E" w:rsidRPr="00A97014" w:rsidRDefault="00CB0E4E" w:rsidP="002F2AF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1020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4E" w:rsidRPr="00A97014" w:rsidRDefault="00CB0E4E" w:rsidP="002F2AF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611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4E" w:rsidRPr="00A97014" w:rsidRDefault="00CB0E4E" w:rsidP="002F2AF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4E" w:rsidRPr="00A97014" w:rsidRDefault="00CB0E4E" w:rsidP="002F2AF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9.3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4E" w:rsidRPr="00A97014" w:rsidRDefault="00CB0E4E" w:rsidP="002F2AF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0018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E" w:rsidRPr="00A97014" w:rsidRDefault="00CB0E4E" w:rsidP="002F2AFC">
            <w:pPr>
              <w:suppressAutoHyphens w:val="0"/>
              <w:spacing w:line="256" w:lineRule="auto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Tarifný plat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4E" w:rsidRPr="00A97014" w:rsidRDefault="00CB0E4E" w:rsidP="002F2AFC">
            <w:pPr>
              <w:spacing w:line="256" w:lineRule="auto"/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- 22 000,00</w:t>
            </w:r>
          </w:p>
        </w:tc>
      </w:tr>
      <w:tr w:rsidR="00A97014" w:rsidRPr="00A97014" w:rsidTr="00E85A4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B77" w:rsidRPr="00A97014" w:rsidRDefault="00327B77" w:rsidP="002F2AF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0360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B77" w:rsidRPr="00A97014" w:rsidRDefault="00327B77" w:rsidP="002F2AF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642012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B77" w:rsidRPr="00A97014" w:rsidRDefault="00327B77" w:rsidP="002F2AF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B77" w:rsidRPr="00A97014" w:rsidRDefault="00327B77" w:rsidP="002F2AF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B77" w:rsidRPr="00A97014" w:rsidRDefault="00327B77" w:rsidP="002F2AF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77" w:rsidRPr="00A97014" w:rsidRDefault="00327B77" w:rsidP="002F2AFC">
            <w:pPr>
              <w:suppressAutoHyphens w:val="0"/>
              <w:spacing w:line="256" w:lineRule="auto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Odstupné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B77" w:rsidRPr="00A97014" w:rsidRDefault="00327B77" w:rsidP="002F2AFC">
            <w:pPr>
              <w:spacing w:line="256" w:lineRule="auto"/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+40 000,00</w:t>
            </w:r>
          </w:p>
        </w:tc>
      </w:tr>
      <w:tr w:rsidR="00A97014" w:rsidRPr="00A97014" w:rsidTr="00E85A4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B77" w:rsidRPr="00A97014" w:rsidRDefault="00327B77" w:rsidP="00327B7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0360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B77" w:rsidRPr="00A97014" w:rsidRDefault="00327B77" w:rsidP="00327B7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642013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B77" w:rsidRPr="00A97014" w:rsidRDefault="00327B77" w:rsidP="00327B7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B77" w:rsidRPr="00A97014" w:rsidRDefault="00327B77" w:rsidP="00327B7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B77" w:rsidRPr="00A97014" w:rsidRDefault="00327B77" w:rsidP="00327B7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77" w:rsidRPr="00A97014" w:rsidRDefault="00327B77" w:rsidP="00327B77">
            <w:pPr>
              <w:suppressAutoHyphens w:val="0"/>
              <w:spacing w:line="256" w:lineRule="auto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Odchodné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B77" w:rsidRPr="00A97014" w:rsidRDefault="00327B77" w:rsidP="00327B77">
            <w:pPr>
              <w:spacing w:line="256" w:lineRule="auto"/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+2 862,00</w:t>
            </w:r>
          </w:p>
        </w:tc>
      </w:tr>
      <w:tr w:rsidR="00A97014" w:rsidRPr="00A97014" w:rsidTr="00E85A4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B77" w:rsidRPr="00A97014" w:rsidRDefault="00327B77" w:rsidP="00327B7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B77" w:rsidRPr="00A97014" w:rsidRDefault="00327B77" w:rsidP="00327B7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611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B77" w:rsidRPr="00A97014" w:rsidRDefault="00327B77" w:rsidP="00327B7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B77" w:rsidRPr="00A97014" w:rsidRDefault="00327B77" w:rsidP="00327B7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7.2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B77" w:rsidRPr="00A97014" w:rsidRDefault="00327B77" w:rsidP="00327B7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0050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77" w:rsidRPr="00A97014" w:rsidRDefault="00327B77" w:rsidP="00327B77">
            <w:pPr>
              <w:suppressAutoHyphens w:val="0"/>
              <w:spacing w:line="256" w:lineRule="auto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Tarifný plat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B77" w:rsidRPr="00A97014" w:rsidRDefault="00327B77" w:rsidP="00327B77">
            <w:pPr>
              <w:spacing w:line="256" w:lineRule="auto"/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+5 000,00</w:t>
            </w:r>
          </w:p>
        </w:tc>
      </w:tr>
      <w:tr w:rsidR="00A97014" w:rsidRPr="00A97014" w:rsidTr="00E85A4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B77" w:rsidRPr="00A97014" w:rsidRDefault="00327B77" w:rsidP="00327B7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0820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B77" w:rsidRPr="00A97014" w:rsidRDefault="00327B77" w:rsidP="00327B7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612002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B77" w:rsidRPr="00A97014" w:rsidRDefault="00327B77" w:rsidP="00327B7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B77" w:rsidRPr="00A97014" w:rsidRDefault="00327B77" w:rsidP="00327B7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B77" w:rsidRPr="00A97014" w:rsidRDefault="00327B77" w:rsidP="00327B7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0060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77" w:rsidRPr="00A97014" w:rsidRDefault="00327B77" w:rsidP="00327B77">
            <w:pPr>
              <w:suppressAutoHyphens w:val="0"/>
              <w:spacing w:line="256" w:lineRule="auto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Ostatné príplatky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B77" w:rsidRPr="00A97014" w:rsidRDefault="00327B77" w:rsidP="00327B77">
            <w:pPr>
              <w:spacing w:line="256" w:lineRule="auto"/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+100,00</w:t>
            </w:r>
          </w:p>
        </w:tc>
      </w:tr>
      <w:tr w:rsidR="00A97014" w:rsidRPr="00A97014" w:rsidTr="00E85A4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B77" w:rsidRPr="00A97014" w:rsidRDefault="00327B77" w:rsidP="00327B7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0360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B77" w:rsidRPr="00A97014" w:rsidRDefault="00327B77" w:rsidP="00327B7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611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B77" w:rsidRPr="00A97014" w:rsidRDefault="00327B77" w:rsidP="00327B7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B77" w:rsidRPr="00A97014" w:rsidRDefault="00327B77" w:rsidP="00327B7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B77" w:rsidRPr="00A97014" w:rsidRDefault="00327B77" w:rsidP="00327B7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77" w:rsidRPr="00A97014" w:rsidRDefault="00327B77" w:rsidP="00327B77">
            <w:pPr>
              <w:suppressAutoHyphens w:val="0"/>
              <w:spacing w:line="256" w:lineRule="auto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Tarifný plat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B77" w:rsidRPr="00A97014" w:rsidRDefault="00E30F78" w:rsidP="00327B77">
            <w:pPr>
              <w:spacing w:line="256" w:lineRule="auto"/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-</w:t>
            </w:r>
            <w:r w:rsidR="00327B77" w:rsidRPr="00A97014">
              <w:rPr>
                <w:sz w:val="20"/>
                <w:szCs w:val="20"/>
              </w:rPr>
              <w:t>5 000,00</w:t>
            </w:r>
          </w:p>
        </w:tc>
      </w:tr>
      <w:tr w:rsidR="00A97014" w:rsidRPr="00A97014" w:rsidTr="00E85A4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B77" w:rsidRPr="00A97014" w:rsidRDefault="00327B77" w:rsidP="00327B7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0360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B77" w:rsidRPr="00A97014" w:rsidRDefault="00327B77" w:rsidP="00327B7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612001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B77" w:rsidRPr="00A97014" w:rsidRDefault="00327B77" w:rsidP="00327B7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B77" w:rsidRPr="00A97014" w:rsidRDefault="00327B77" w:rsidP="00327B7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B77" w:rsidRPr="00A97014" w:rsidRDefault="00327B77" w:rsidP="00327B7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77" w:rsidRPr="00A97014" w:rsidRDefault="00327B77" w:rsidP="00327B77">
            <w:pPr>
              <w:suppressAutoHyphens w:val="0"/>
              <w:spacing w:line="256" w:lineRule="auto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Osobný príplatok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B77" w:rsidRPr="00A97014" w:rsidRDefault="00327B77" w:rsidP="00327B77">
            <w:pPr>
              <w:spacing w:line="256" w:lineRule="auto"/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-2 962,00</w:t>
            </w:r>
          </w:p>
        </w:tc>
      </w:tr>
      <w:tr w:rsidR="00A97014" w:rsidRPr="00A97014" w:rsidTr="00E85A4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B77" w:rsidRPr="00A97014" w:rsidRDefault="00327B77" w:rsidP="00327B7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1020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B77" w:rsidRPr="00A97014" w:rsidRDefault="00327B77" w:rsidP="00327B7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611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B77" w:rsidRPr="00A97014" w:rsidRDefault="00327B77" w:rsidP="00327B7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B77" w:rsidRPr="00A97014" w:rsidRDefault="00327B77" w:rsidP="00327B7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9.1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B77" w:rsidRPr="00A97014" w:rsidRDefault="00327B77" w:rsidP="00327B7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0302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77" w:rsidRPr="00A97014" w:rsidRDefault="00327B77" w:rsidP="00327B77">
            <w:pPr>
              <w:suppressAutoHyphens w:val="0"/>
              <w:spacing w:line="256" w:lineRule="auto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Tarifný plat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B77" w:rsidRPr="00A97014" w:rsidRDefault="00327B77" w:rsidP="00327B77">
            <w:pPr>
              <w:spacing w:line="256" w:lineRule="auto"/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-4 000,00</w:t>
            </w:r>
          </w:p>
        </w:tc>
      </w:tr>
      <w:tr w:rsidR="00A97014" w:rsidRPr="00A97014" w:rsidTr="00E85A4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4A" w:rsidRPr="00A97014" w:rsidRDefault="00E85A4A" w:rsidP="00E85A4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1020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4A" w:rsidRPr="00A97014" w:rsidRDefault="00E85A4A" w:rsidP="00E85A4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611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4A" w:rsidRPr="00A97014" w:rsidRDefault="00E85A4A" w:rsidP="00E85A4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4A" w:rsidRPr="00A97014" w:rsidRDefault="00E85A4A" w:rsidP="00E85A4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9.1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4A" w:rsidRPr="00A97014" w:rsidRDefault="00E85A4A" w:rsidP="00E85A4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0303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4A" w:rsidRPr="00A97014" w:rsidRDefault="00E85A4A" w:rsidP="00E85A4A">
            <w:pPr>
              <w:suppressAutoHyphens w:val="0"/>
              <w:spacing w:line="256" w:lineRule="auto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Tarifný plat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4A" w:rsidRPr="00A97014" w:rsidRDefault="00E85A4A" w:rsidP="00E85A4A">
            <w:pPr>
              <w:spacing w:line="256" w:lineRule="auto"/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-4 000,00</w:t>
            </w:r>
          </w:p>
        </w:tc>
      </w:tr>
      <w:tr w:rsidR="00A97014" w:rsidRPr="00A97014" w:rsidTr="00E85A4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4A" w:rsidRPr="00A97014" w:rsidRDefault="00E85A4A" w:rsidP="00E85A4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1020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4A" w:rsidRPr="00A97014" w:rsidRDefault="00E85A4A" w:rsidP="00E85A4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611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4A" w:rsidRPr="00A97014" w:rsidRDefault="00E85A4A" w:rsidP="00E85A4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4A" w:rsidRPr="00A97014" w:rsidRDefault="00E85A4A" w:rsidP="00E85A4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9.1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4A" w:rsidRPr="00A97014" w:rsidRDefault="00E85A4A" w:rsidP="00E85A4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0313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4A" w:rsidRPr="00A97014" w:rsidRDefault="00E85A4A" w:rsidP="00E85A4A">
            <w:pPr>
              <w:suppressAutoHyphens w:val="0"/>
              <w:spacing w:line="256" w:lineRule="auto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Tarifný plat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4A" w:rsidRPr="00A97014" w:rsidRDefault="00E85A4A" w:rsidP="00E85A4A">
            <w:pPr>
              <w:spacing w:line="256" w:lineRule="auto"/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-7 500,00</w:t>
            </w:r>
          </w:p>
        </w:tc>
      </w:tr>
      <w:tr w:rsidR="00A97014" w:rsidRPr="00A97014" w:rsidTr="00E85A4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4A" w:rsidRPr="00A97014" w:rsidRDefault="00E85A4A" w:rsidP="00E85A4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1020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4A" w:rsidRPr="00A97014" w:rsidRDefault="00E85A4A" w:rsidP="00E85A4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612001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4A" w:rsidRPr="00A97014" w:rsidRDefault="00E85A4A" w:rsidP="00E85A4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4A" w:rsidRPr="00A97014" w:rsidRDefault="00E85A4A" w:rsidP="00E85A4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9.1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4A" w:rsidRPr="00A97014" w:rsidRDefault="00E85A4A" w:rsidP="00E85A4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0313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4A" w:rsidRPr="00A97014" w:rsidRDefault="00E85A4A" w:rsidP="00E85A4A">
            <w:pPr>
              <w:suppressAutoHyphens w:val="0"/>
              <w:spacing w:line="256" w:lineRule="auto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Osobný príplatok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4A" w:rsidRPr="00A97014" w:rsidRDefault="00E85A4A" w:rsidP="00E85A4A">
            <w:pPr>
              <w:spacing w:line="256" w:lineRule="auto"/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-4 000,00</w:t>
            </w:r>
          </w:p>
        </w:tc>
      </w:tr>
      <w:tr w:rsidR="00A97014" w:rsidRPr="00A97014" w:rsidTr="00E85A4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4A" w:rsidRPr="00A97014" w:rsidRDefault="00E85A4A" w:rsidP="00E85A4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1020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4A" w:rsidRPr="00A97014" w:rsidRDefault="00E85A4A" w:rsidP="00E85A4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611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4A" w:rsidRPr="00A97014" w:rsidRDefault="00E85A4A" w:rsidP="00E85A4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4A" w:rsidRPr="00A97014" w:rsidRDefault="00E85A4A" w:rsidP="00E85A4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9.3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4A" w:rsidRPr="00A97014" w:rsidRDefault="00E85A4A" w:rsidP="00E85A4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0018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4A" w:rsidRPr="00A97014" w:rsidRDefault="00E85A4A" w:rsidP="00E85A4A">
            <w:pPr>
              <w:suppressAutoHyphens w:val="0"/>
              <w:spacing w:line="256" w:lineRule="auto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Tarifný plat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4A" w:rsidRPr="00A97014" w:rsidRDefault="00E85A4A" w:rsidP="00E85A4A">
            <w:pPr>
              <w:spacing w:line="256" w:lineRule="auto"/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-10 000,00</w:t>
            </w:r>
          </w:p>
        </w:tc>
      </w:tr>
      <w:tr w:rsidR="00A97014" w:rsidRPr="00A97014" w:rsidTr="00E85A4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4A" w:rsidRPr="00A97014" w:rsidRDefault="00E85A4A" w:rsidP="00E85A4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1020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4A" w:rsidRPr="00A97014" w:rsidRDefault="00E85A4A" w:rsidP="00E85A4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612001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4A" w:rsidRPr="00A97014" w:rsidRDefault="00E85A4A" w:rsidP="00E85A4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4A" w:rsidRPr="00A97014" w:rsidRDefault="00E85A4A" w:rsidP="00E85A4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9.3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4A" w:rsidRPr="00A97014" w:rsidRDefault="00E85A4A" w:rsidP="00E85A4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0018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4A" w:rsidRPr="00A97014" w:rsidRDefault="00E85A4A" w:rsidP="00E85A4A">
            <w:pPr>
              <w:suppressAutoHyphens w:val="0"/>
              <w:spacing w:line="256" w:lineRule="auto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Osobný príplatok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4A" w:rsidRPr="00A97014" w:rsidRDefault="00E85A4A" w:rsidP="00E85A4A">
            <w:pPr>
              <w:spacing w:line="256" w:lineRule="auto"/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-8 000,00</w:t>
            </w:r>
          </w:p>
        </w:tc>
      </w:tr>
      <w:tr w:rsidR="00A97014" w:rsidRPr="00A97014" w:rsidTr="00E85A4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4A" w:rsidRPr="00A97014" w:rsidRDefault="00E85A4A" w:rsidP="00E85A4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1020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4A" w:rsidRPr="00A97014" w:rsidRDefault="00E85A4A" w:rsidP="00E85A4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625002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4A" w:rsidRPr="00A97014" w:rsidRDefault="00E85A4A" w:rsidP="00E85A4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4A" w:rsidRPr="00A97014" w:rsidRDefault="00E85A4A" w:rsidP="00E85A4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9.3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4A" w:rsidRPr="00A97014" w:rsidRDefault="00E85A4A" w:rsidP="00E85A4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0018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4A" w:rsidRPr="00A97014" w:rsidRDefault="00E85A4A" w:rsidP="00E85A4A">
            <w:pPr>
              <w:suppressAutoHyphens w:val="0"/>
              <w:spacing w:line="256" w:lineRule="auto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Starobné poistenie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4A" w:rsidRPr="00A97014" w:rsidRDefault="00E85A4A" w:rsidP="00E85A4A">
            <w:pPr>
              <w:spacing w:line="256" w:lineRule="auto"/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-2 500,00</w:t>
            </w:r>
          </w:p>
        </w:tc>
      </w:tr>
      <w:tr w:rsidR="00A97014" w:rsidRPr="00A97014" w:rsidTr="00E85A4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4A" w:rsidRPr="00A97014" w:rsidRDefault="00E85A4A" w:rsidP="00E85A4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4A" w:rsidRPr="00A97014" w:rsidRDefault="00E85A4A" w:rsidP="00E85A4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637004/3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4A" w:rsidRPr="00A97014" w:rsidRDefault="00E85A4A" w:rsidP="00E85A4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4A" w:rsidRPr="00A97014" w:rsidRDefault="00E85A4A" w:rsidP="00E85A4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5.1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4A" w:rsidRPr="00A97014" w:rsidRDefault="00E85A4A" w:rsidP="00E85A4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0251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4A" w:rsidRPr="00A97014" w:rsidRDefault="00E85A4A" w:rsidP="00E85A4A">
            <w:pPr>
              <w:suppressAutoHyphens w:val="0"/>
              <w:spacing w:line="256" w:lineRule="auto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Nakladanie s nebezpečným odpadom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4A" w:rsidRPr="00A97014" w:rsidRDefault="00E85A4A" w:rsidP="00E85A4A">
            <w:pPr>
              <w:spacing w:line="256" w:lineRule="auto"/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-61 117.00</w:t>
            </w:r>
          </w:p>
        </w:tc>
      </w:tr>
      <w:tr w:rsidR="00A97014" w:rsidRPr="00A97014" w:rsidTr="00E85A4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4A" w:rsidRPr="00A97014" w:rsidRDefault="00E85A4A" w:rsidP="00E85A4A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4A" w:rsidRPr="00A97014" w:rsidRDefault="00E85A4A" w:rsidP="00E85A4A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644002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4A" w:rsidRPr="00A97014" w:rsidRDefault="00E85A4A" w:rsidP="00E85A4A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4A" w:rsidRPr="00A97014" w:rsidRDefault="00E85A4A" w:rsidP="00E85A4A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5.1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4A" w:rsidRPr="00A97014" w:rsidRDefault="00E85A4A" w:rsidP="00E85A4A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0251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4A" w:rsidRPr="00A97014" w:rsidRDefault="00E85A4A" w:rsidP="00E85A4A">
            <w:pPr>
              <w:suppressAutoHyphens w:val="0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FP – vybudovanie kontajnerových stojísk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4A" w:rsidRPr="00A97014" w:rsidRDefault="00E85A4A" w:rsidP="00E85A4A">
            <w:pPr>
              <w:spacing w:line="256" w:lineRule="auto"/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+ 3 000,00</w:t>
            </w:r>
          </w:p>
        </w:tc>
      </w:tr>
      <w:tr w:rsidR="00E85A4A" w:rsidRPr="00A97014" w:rsidTr="00E85A4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4A" w:rsidRPr="00A97014" w:rsidRDefault="00E85A4A" w:rsidP="00E85A4A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0912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4A" w:rsidRPr="00A97014" w:rsidRDefault="00E85A4A" w:rsidP="00E85A4A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637004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4A" w:rsidRPr="00A97014" w:rsidRDefault="00E85A4A" w:rsidP="00E85A4A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4A" w:rsidRPr="00A97014" w:rsidRDefault="00E85A4A" w:rsidP="00E85A4A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8.2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4A" w:rsidRPr="00A97014" w:rsidRDefault="00E85A4A" w:rsidP="00E85A4A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0400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4A" w:rsidRPr="00A97014" w:rsidRDefault="00E85A4A" w:rsidP="00E85A4A">
            <w:pPr>
              <w:suppressAutoHyphens w:val="0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 xml:space="preserve">ZŠ s MŠ havarijný stav drevín - </w:t>
            </w:r>
            <w:proofErr w:type="spellStart"/>
            <w:r w:rsidRPr="00A97014">
              <w:rPr>
                <w:sz w:val="20"/>
                <w:szCs w:val="20"/>
              </w:rPr>
              <w:t>orezy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4A" w:rsidRPr="00A97014" w:rsidRDefault="00E85A4A" w:rsidP="00ED4EE6">
            <w:pPr>
              <w:spacing w:line="256" w:lineRule="auto"/>
              <w:jc w:val="right"/>
              <w:rPr>
                <w:sz w:val="20"/>
                <w:szCs w:val="20"/>
                <w:highlight w:val="yellow"/>
              </w:rPr>
            </w:pPr>
            <w:r w:rsidRPr="00A97014">
              <w:rPr>
                <w:sz w:val="20"/>
                <w:szCs w:val="20"/>
              </w:rPr>
              <w:t>+ 58 117,00</w:t>
            </w:r>
          </w:p>
        </w:tc>
      </w:tr>
    </w:tbl>
    <w:p w:rsidR="00D21D7B" w:rsidRPr="00A97014" w:rsidRDefault="00D21D7B" w:rsidP="000F6211"/>
    <w:p w:rsidR="00EB1F54" w:rsidRPr="00A97014" w:rsidRDefault="00BF17BD" w:rsidP="00EB1F54">
      <w:pPr>
        <w:ind w:left="-567"/>
        <w:rPr>
          <w:b/>
        </w:rPr>
      </w:pPr>
      <w:r w:rsidRPr="00A97014">
        <w:t>b</w:t>
      </w:r>
      <w:r w:rsidR="00EB1F54" w:rsidRPr="00A97014">
        <w:t xml:space="preserve">)  Zvýšenie rozpočtových prostriedkov v časti bežných výdavkov </w:t>
      </w:r>
      <w:r w:rsidR="000B0F21" w:rsidRPr="00A97014">
        <w:rPr>
          <w:b/>
        </w:rPr>
        <w:t>260</w:t>
      </w:r>
      <w:r w:rsidR="00F25E61" w:rsidRPr="00A97014">
        <w:rPr>
          <w:b/>
        </w:rPr>
        <w:t> 322</w:t>
      </w:r>
      <w:r w:rsidR="0004554A" w:rsidRPr="00A97014">
        <w:rPr>
          <w:b/>
        </w:rPr>
        <w:t xml:space="preserve">,68 </w:t>
      </w:r>
      <w:r w:rsidR="00EB1F54" w:rsidRPr="00A97014">
        <w:rPr>
          <w:b/>
        </w:rPr>
        <w:t>EUR.</w:t>
      </w:r>
    </w:p>
    <w:p w:rsidR="00EB1F54" w:rsidRPr="00A97014" w:rsidRDefault="00EB1F54" w:rsidP="00EB1F54">
      <w:pPr>
        <w:ind w:left="-567"/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851"/>
        <w:gridCol w:w="850"/>
        <w:gridCol w:w="709"/>
        <w:gridCol w:w="4253"/>
        <w:gridCol w:w="1417"/>
      </w:tblGrid>
      <w:tr w:rsidR="00A97014" w:rsidRPr="00A97014" w:rsidTr="00487DB5">
        <w:trPr>
          <w:trHeight w:val="43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54" w:rsidRPr="00A97014" w:rsidRDefault="00EB1F54" w:rsidP="002F2AFC">
            <w:pPr>
              <w:jc w:val="center"/>
              <w:rPr>
                <w:b/>
                <w:sz w:val="20"/>
                <w:szCs w:val="20"/>
              </w:rPr>
            </w:pPr>
            <w:r w:rsidRPr="00A97014">
              <w:rPr>
                <w:b/>
                <w:sz w:val="20"/>
                <w:szCs w:val="20"/>
              </w:rPr>
              <w:t>FK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54" w:rsidRPr="00A97014" w:rsidRDefault="00EB1F54" w:rsidP="002F2AFC">
            <w:pPr>
              <w:jc w:val="center"/>
              <w:rPr>
                <w:b/>
                <w:sz w:val="20"/>
                <w:szCs w:val="20"/>
              </w:rPr>
            </w:pPr>
            <w:r w:rsidRPr="00A97014">
              <w:rPr>
                <w:b/>
                <w:sz w:val="20"/>
                <w:szCs w:val="20"/>
              </w:rPr>
              <w:t>EK/A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54" w:rsidRPr="00A97014" w:rsidRDefault="00EB1F54" w:rsidP="002F2AFC">
            <w:pPr>
              <w:jc w:val="center"/>
              <w:rPr>
                <w:b/>
                <w:sz w:val="20"/>
                <w:szCs w:val="20"/>
              </w:rPr>
            </w:pPr>
            <w:r w:rsidRPr="00A97014">
              <w:rPr>
                <w:b/>
                <w:sz w:val="20"/>
                <w:szCs w:val="20"/>
              </w:rPr>
              <w:t>Zdroj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54" w:rsidRPr="00A97014" w:rsidRDefault="00EB1F54" w:rsidP="002F2AF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97014">
              <w:rPr>
                <w:b/>
                <w:sz w:val="20"/>
                <w:szCs w:val="20"/>
              </w:rPr>
              <w:t>Prog</w:t>
            </w:r>
            <w:proofErr w:type="spellEnd"/>
            <w:r w:rsidRPr="00A9701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54" w:rsidRPr="00A97014" w:rsidRDefault="00EB1F54" w:rsidP="002F2AFC">
            <w:pPr>
              <w:jc w:val="center"/>
              <w:rPr>
                <w:b/>
                <w:sz w:val="20"/>
                <w:szCs w:val="20"/>
              </w:rPr>
            </w:pPr>
            <w:r w:rsidRPr="00A97014">
              <w:rPr>
                <w:b/>
                <w:sz w:val="20"/>
                <w:szCs w:val="20"/>
              </w:rPr>
              <w:t>HS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54" w:rsidRPr="00A97014" w:rsidRDefault="00EB1F54" w:rsidP="002F2AFC">
            <w:pPr>
              <w:jc w:val="center"/>
              <w:rPr>
                <w:b/>
                <w:sz w:val="20"/>
                <w:szCs w:val="20"/>
              </w:rPr>
            </w:pPr>
            <w:r w:rsidRPr="00A97014">
              <w:rPr>
                <w:b/>
                <w:sz w:val="20"/>
                <w:szCs w:val="20"/>
              </w:rPr>
              <w:t>Názov položky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54" w:rsidRPr="00A97014" w:rsidRDefault="00EB1F54" w:rsidP="002F2AFC">
            <w:pPr>
              <w:jc w:val="center"/>
              <w:rPr>
                <w:b/>
                <w:sz w:val="20"/>
                <w:szCs w:val="20"/>
              </w:rPr>
            </w:pPr>
            <w:r w:rsidRPr="00A97014">
              <w:rPr>
                <w:b/>
                <w:sz w:val="20"/>
                <w:szCs w:val="20"/>
              </w:rPr>
              <w:t>Suma (EUR)</w:t>
            </w:r>
          </w:p>
        </w:tc>
      </w:tr>
      <w:tr w:rsidR="00A97014" w:rsidRPr="00A97014" w:rsidTr="00487DB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54" w:rsidRPr="00A97014" w:rsidRDefault="00EB1F54" w:rsidP="002F2AFC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54" w:rsidRPr="00A97014" w:rsidRDefault="00EB1F54" w:rsidP="002F2AFC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611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54" w:rsidRPr="00A97014" w:rsidRDefault="00EB1F54" w:rsidP="002F2AFC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54" w:rsidRPr="00A97014" w:rsidRDefault="00EB1F54" w:rsidP="002F2AFC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1.1.2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54" w:rsidRPr="00A97014" w:rsidRDefault="00EB1F54" w:rsidP="002F2AFC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0010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54" w:rsidRPr="00A97014" w:rsidRDefault="00EB1F54" w:rsidP="00C8140B">
            <w:pPr>
              <w:suppressAutoHyphens w:val="0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 xml:space="preserve">Tarifný plat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54" w:rsidRPr="00A97014" w:rsidRDefault="00EB1F54" w:rsidP="002F2AFC">
            <w:pPr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+</w:t>
            </w:r>
            <w:r w:rsidR="00C8140B" w:rsidRPr="00A97014">
              <w:rPr>
                <w:sz w:val="20"/>
                <w:szCs w:val="20"/>
              </w:rPr>
              <w:t xml:space="preserve"> 12</w:t>
            </w:r>
            <w:r w:rsidRPr="00A97014">
              <w:rPr>
                <w:sz w:val="20"/>
                <w:szCs w:val="20"/>
              </w:rPr>
              <w:t> 500,00</w:t>
            </w:r>
          </w:p>
        </w:tc>
      </w:tr>
      <w:tr w:rsidR="00A97014" w:rsidRPr="00A97014" w:rsidTr="00487DB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54" w:rsidRPr="00A97014" w:rsidRDefault="00EB1F54" w:rsidP="002F2AFC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54" w:rsidRPr="00A97014" w:rsidRDefault="00EB1F54" w:rsidP="002F2AFC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62x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54" w:rsidRPr="00A97014" w:rsidRDefault="00EB1F54" w:rsidP="002F2AFC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54" w:rsidRPr="00A97014" w:rsidRDefault="00EB1F54" w:rsidP="002F2AFC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1.1.2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54" w:rsidRPr="00A97014" w:rsidRDefault="00EB1F54" w:rsidP="002F2AFC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0010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54" w:rsidRPr="00A97014" w:rsidRDefault="00EB1F54" w:rsidP="00C8140B">
            <w:pPr>
              <w:suppressAutoHyphens w:val="0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 xml:space="preserve">Poistné do ZP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54" w:rsidRPr="00A97014" w:rsidRDefault="00EB1F54" w:rsidP="002F2AFC">
            <w:pPr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+</w:t>
            </w:r>
            <w:r w:rsidR="00C8140B" w:rsidRPr="00A97014">
              <w:rPr>
                <w:sz w:val="20"/>
                <w:szCs w:val="20"/>
              </w:rPr>
              <w:t xml:space="preserve"> 1 2</w:t>
            </w:r>
            <w:r w:rsidRPr="00A97014">
              <w:rPr>
                <w:sz w:val="20"/>
                <w:szCs w:val="20"/>
              </w:rPr>
              <w:t>50,00</w:t>
            </w:r>
          </w:p>
        </w:tc>
      </w:tr>
      <w:tr w:rsidR="00A97014" w:rsidRPr="00A97014" w:rsidTr="00487DB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54" w:rsidRPr="00A97014" w:rsidRDefault="00EB1F54" w:rsidP="002F2AFC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54" w:rsidRPr="00A97014" w:rsidRDefault="00EB1F54" w:rsidP="002F2AFC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625xxx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54" w:rsidRPr="00A97014" w:rsidRDefault="00EB1F54" w:rsidP="002F2AFC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54" w:rsidRPr="00A97014" w:rsidRDefault="00EB1F54" w:rsidP="002F2AFC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1.1.2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54" w:rsidRPr="00A97014" w:rsidRDefault="00EB1F54" w:rsidP="002F2AFC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0010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54" w:rsidRPr="00A97014" w:rsidRDefault="00EB1F54" w:rsidP="00C8140B">
            <w:pPr>
              <w:suppressAutoHyphens w:val="0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 xml:space="preserve">Povinné odvody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54" w:rsidRPr="00A97014" w:rsidRDefault="00EB1F54" w:rsidP="00C8140B">
            <w:pPr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+</w:t>
            </w:r>
            <w:r w:rsidR="00C8140B" w:rsidRPr="00A97014">
              <w:rPr>
                <w:sz w:val="20"/>
                <w:szCs w:val="20"/>
              </w:rPr>
              <w:t>3 15</w:t>
            </w:r>
            <w:r w:rsidRPr="00A97014">
              <w:rPr>
                <w:sz w:val="20"/>
                <w:szCs w:val="20"/>
              </w:rPr>
              <w:t>0,00</w:t>
            </w:r>
          </w:p>
        </w:tc>
      </w:tr>
      <w:tr w:rsidR="00A97014" w:rsidRPr="00A97014" w:rsidTr="00487DB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8E0" w:rsidRPr="00A97014" w:rsidRDefault="007148E0" w:rsidP="002F2AFC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8E0" w:rsidRPr="00A97014" w:rsidRDefault="007148E0" w:rsidP="002F2AFC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637004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8E0" w:rsidRPr="00A97014" w:rsidRDefault="007148E0" w:rsidP="002F2AFC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8E0" w:rsidRPr="00A97014" w:rsidRDefault="007148E0" w:rsidP="002F2AFC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1.1.2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8E0" w:rsidRPr="00A97014" w:rsidRDefault="007148E0" w:rsidP="002F2AFC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0010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E0" w:rsidRPr="00A97014" w:rsidRDefault="007148E0" w:rsidP="002F2AFC">
            <w:pPr>
              <w:suppressAutoHyphens w:val="0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Všeobecné služby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8E0" w:rsidRPr="00A97014" w:rsidRDefault="008727DD" w:rsidP="000C0E16">
            <w:pPr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 xml:space="preserve">+ </w:t>
            </w:r>
            <w:r w:rsidR="000C0E16" w:rsidRPr="00A97014">
              <w:rPr>
                <w:sz w:val="20"/>
                <w:szCs w:val="20"/>
              </w:rPr>
              <w:t>5</w:t>
            </w:r>
            <w:r w:rsidRPr="00A97014">
              <w:rPr>
                <w:sz w:val="20"/>
                <w:szCs w:val="20"/>
              </w:rPr>
              <w:t xml:space="preserve"> 0</w:t>
            </w:r>
            <w:r w:rsidR="007148E0" w:rsidRPr="00A97014">
              <w:rPr>
                <w:sz w:val="20"/>
                <w:szCs w:val="20"/>
              </w:rPr>
              <w:t>00,00</w:t>
            </w:r>
          </w:p>
        </w:tc>
      </w:tr>
      <w:tr w:rsidR="00A97014" w:rsidRPr="00A97014" w:rsidTr="00487DB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AD6" w:rsidRPr="00A97014" w:rsidRDefault="00C55737" w:rsidP="00482AD6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AD6" w:rsidRPr="00A97014" w:rsidRDefault="00482AD6" w:rsidP="00482AD6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633002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AD6" w:rsidRPr="00A97014" w:rsidRDefault="00C55737" w:rsidP="00482AD6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AD6" w:rsidRPr="00A97014" w:rsidRDefault="00C55737" w:rsidP="00482AD6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1.1.3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AD6" w:rsidRPr="00A97014" w:rsidRDefault="00C55737" w:rsidP="00482AD6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0120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AD6" w:rsidRPr="00A97014" w:rsidRDefault="00482AD6" w:rsidP="00482AD6">
            <w:pPr>
              <w:suppressAutoHyphens w:val="0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Výpočt</w:t>
            </w:r>
            <w:r w:rsidR="005C01F5" w:rsidRPr="00A97014">
              <w:rPr>
                <w:sz w:val="20"/>
                <w:szCs w:val="20"/>
              </w:rPr>
              <w:t>ová t</w:t>
            </w:r>
            <w:r w:rsidRPr="00A97014">
              <w:rPr>
                <w:sz w:val="20"/>
                <w:szCs w:val="20"/>
              </w:rPr>
              <w:t>echnika</w:t>
            </w:r>
            <w:r w:rsidR="005C01F5" w:rsidRPr="00A97014">
              <w:rPr>
                <w:sz w:val="20"/>
                <w:szCs w:val="20"/>
              </w:rPr>
              <w:t xml:space="preserve"> </w:t>
            </w:r>
            <w:r w:rsidRPr="00A97014">
              <w:rPr>
                <w:sz w:val="20"/>
                <w:szCs w:val="20"/>
              </w:rPr>
              <w:t>+</w:t>
            </w:r>
            <w:r w:rsidR="005C01F5" w:rsidRPr="00A97014">
              <w:rPr>
                <w:sz w:val="20"/>
                <w:szCs w:val="20"/>
              </w:rPr>
              <w:t xml:space="preserve"> </w:t>
            </w:r>
            <w:r w:rsidRPr="00A97014">
              <w:rPr>
                <w:sz w:val="20"/>
                <w:szCs w:val="20"/>
              </w:rPr>
              <w:t>príslušenstvo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AD6" w:rsidRPr="00A97014" w:rsidRDefault="00482AD6" w:rsidP="00482AD6">
            <w:pPr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+ 2 500,00</w:t>
            </w:r>
          </w:p>
        </w:tc>
      </w:tr>
      <w:tr w:rsidR="00A97014" w:rsidRPr="00A97014" w:rsidTr="00487DB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D7B" w:rsidRPr="00A97014" w:rsidRDefault="00D21D7B" w:rsidP="00D21D7B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D7B" w:rsidRPr="00A97014" w:rsidRDefault="00D21D7B" w:rsidP="00D21D7B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641001/4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D7B" w:rsidRPr="00A97014" w:rsidRDefault="00D21D7B" w:rsidP="00D21D7B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D7B" w:rsidRPr="00A97014" w:rsidRDefault="00D21D7B" w:rsidP="00D21D7B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6.2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D7B" w:rsidRPr="00A97014" w:rsidRDefault="00D21D7B" w:rsidP="00D21D7B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0131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7B" w:rsidRPr="00A97014" w:rsidRDefault="00D21D7B" w:rsidP="00D21D7B">
            <w:pPr>
              <w:suppressAutoHyphens w:val="0"/>
              <w:rPr>
                <w:sz w:val="20"/>
                <w:szCs w:val="20"/>
                <w:lang w:eastAsia="sk-SK"/>
              </w:rPr>
            </w:pPr>
            <w:r w:rsidRPr="00A97014">
              <w:rPr>
                <w:sz w:val="20"/>
                <w:szCs w:val="20"/>
                <w:lang w:eastAsia="sk-SK"/>
              </w:rPr>
              <w:t>EKO - podnik VPS – výsadba okrasných záhonov, kríkov a kvitnúcich lúk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D7B" w:rsidRPr="00A97014" w:rsidRDefault="00D21D7B" w:rsidP="00D21D7B">
            <w:pPr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+ 25 000,00</w:t>
            </w:r>
          </w:p>
        </w:tc>
      </w:tr>
      <w:tr w:rsidR="00A97014" w:rsidRPr="00A97014" w:rsidTr="00487DB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89" w:rsidRPr="00A97014" w:rsidRDefault="00A76589" w:rsidP="00D21D7B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89" w:rsidRPr="00A97014" w:rsidRDefault="00A76589" w:rsidP="00D21D7B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641001/5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89" w:rsidRPr="00A97014" w:rsidRDefault="00A76589" w:rsidP="00D21D7B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89" w:rsidRPr="00A97014" w:rsidRDefault="00A76589" w:rsidP="00D21D7B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6.2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89" w:rsidRPr="00A97014" w:rsidRDefault="00A76589" w:rsidP="00D21D7B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0131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89" w:rsidRPr="00A97014" w:rsidRDefault="00A76589" w:rsidP="00D21D7B">
            <w:pPr>
              <w:suppressAutoHyphens w:val="0"/>
              <w:rPr>
                <w:sz w:val="20"/>
                <w:szCs w:val="20"/>
                <w:lang w:eastAsia="sk-SK"/>
              </w:rPr>
            </w:pPr>
            <w:r w:rsidRPr="00A97014">
              <w:rPr>
                <w:sz w:val="20"/>
                <w:szCs w:val="20"/>
                <w:lang w:eastAsia="sk-SK"/>
              </w:rPr>
              <w:t>EKO – podnik VPS – ochrana ver. priestranstiev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89" w:rsidRPr="00A97014" w:rsidRDefault="00A76589" w:rsidP="00D21D7B">
            <w:pPr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+ 8 000,00</w:t>
            </w:r>
          </w:p>
        </w:tc>
      </w:tr>
      <w:tr w:rsidR="00A97014" w:rsidRPr="00A97014" w:rsidTr="00487DB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D7B" w:rsidRPr="00A97014" w:rsidRDefault="00D21D7B" w:rsidP="00D21D7B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D7B" w:rsidRPr="00A97014" w:rsidRDefault="00D21D7B" w:rsidP="00D21D7B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641001/6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D7B" w:rsidRPr="00A97014" w:rsidRDefault="00D21D7B" w:rsidP="00986634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</w:t>
            </w:r>
            <w:r w:rsidR="00986634" w:rsidRPr="00A97014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D7B" w:rsidRPr="00A97014" w:rsidRDefault="00D21D7B" w:rsidP="00D21D7B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6.2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D7B" w:rsidRPr="00A97014" w:rsidRDefault="00D21D7B" w:rsidP="00D21D7B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0131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7B" w:rsidRPr="00A97014" w:rsidRDefault="00D21D7B" w:rsidP="00D21D7B">
            <w:pPr>
              <w:suppressAutoHyphens w:val="0"/>
              <w:rPr>
                <w:sz w:val="20"/>
                <w:szCs w:val="20"/>
                <w:lang w:eastAsia="sk-SK"/>
              </w:rPr>
            </w:pPr>
            <w:r w:rsidRPr="00A97014">
              <w:rPr>
                <w:sz w:val="20"/>
                <w:szCs w:val="20"/>
                <w:lang w:eastAsia="sk-SK"/>
              </w:rPr>
              <w:t>EKO - podnik VPS – odpadkové koše</w:t>
            </w:r>
          </w:p>
        </w:tc>
        <w:tc>
          <w:tcPr>
            <w:tcW w:w="1417" w:type="dxa"/>
            <w:vAlign w:val="center"/>
          </w:tcPr>
          <w:p w:rsidR="00D21D7B" w:rsidRPr="00A97014" w:rsidRDefault="00D21D7B" w:rsidP="00D21D7B">
            <w:pPr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+ 38 000,00</w:t>
            </w:r>
          </w:p>
        </w:tc>
      </w:tr>
      <w:tr w:rsidR="00A97014" w:rsidRPr="00A97014" w:rsidTr="00487DB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F2" w:rsidRPr="00A97014" w:rsidRDefault="00B261F2" w:rsidP="00D21D7B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F2" w:rsidRPr="00A97014" w:rsidRDefault="00B261F2" w:rsidP="00D21D7B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 xml:space="preserve"> </w:t>
            </w:r>
            <w:r w:rsidR="005C01F5" w:rsidRPr="00A97014">
              <w:rPr>
                <w:sz w:val="20"/>
                <w:szCs w:val="20"/>
              </w:rPr>
              <w:t>641001/7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F2" w:rsidRPr="00A97014" w:rsidRDefault="00B261F2" w:rsidP="00986634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F2" w:rsidRPr="00A97014" w:rsidRDefault="00B261F2" w:rsidP="00D21D7B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6.2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F2" w:rsidRPr="00A97014" w:rsidRDefault="00B261F2" w:rsidP="00D21D7B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0131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F2" w:rsidRPr="00A97014" w:rsidRDefault="00B261F2" w:rsidP="00D21D7B">
            <w:pPr>
              <w:suppressAutoHyphens w:val="0"/>
              <w:rPr>
                <w:sz w:val="20"/>
                <w:szCs w:val="20"/>
                <w:lang w:eastAsia="sk-SK"/>
              </w:rPr>
            </w:pPr>
            <w:r w:rsidRPr="00A97014">
              <w:rPr>
                <w:sz w:val="20"/>
                <w:szCs w:val="20"/>
                <w:lang w:eastAsia="sk-SK"/>
              </w:rPr>
              <w:t xml:space="preserve">EKO – podnik VPS – mimoriadny audit </w:t>
            </w:r>
          </w:p>
        </w:tc>
        <w:tc>
          <w:tcPr>
            <w:tcW w:w="1417" w:type="dxa"/>
            <w:vAlign w:val="center"/>
          </w:tcPr>
          <w:p w:rsidR="00B261F2" w:rsidRPr="00A97014" w:rsidRDefault="00B261F2" w:rsidP="00D21D7B">
            <w:pPr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 xml:space="preserve">+ 15 000,00 </w:t>
            </w:r>
          </w:p>
        </w:tc>
      </w:tr>
      <w:tr w:rsidR="00A97014" w:rsidRPr="00A97014" w:rsidTr="00487DB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D7B" w:rsidRPr="00A97014" w:rsidRDefault="00D21D7B" w:rsidP="00D21D7B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0660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D7B" w:rsidRPr="00A97014" w:rsidRDefault="00D21D7B" w:rsidP="00D21D7B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635xxx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D7B" w:rsidRPr="00A97014" w:rsidRDefault="00D21D7B" w:rsidP="00D21D7B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D7B" w:rsidRPr="00A97014" w:rsidRDefault="00D21D7B" w:rsidP="00D21D7B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6.3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D7B" w:rsidRPr="00A97014" w:rsidRDefault="00D21D7B" w:rsidP="00D21D7B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0012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7B" w:rsidRPr="00A97014" w:rsidRDefault="00D21D7B" w:rsidP="00D21D7B">
            <w:pPr>
              <w:suppressAutoHyphens w:val="0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Údržba – s</w:t>
            </w:r>
            <w:r w:rsidR="00ED4EE6" w:rsidRPr="00A97014">
              <w:rPr>
                <w:sz w:val="20"/>
                <w:szCs w:val="20"/>
              </w:rPr>
              <w:t>práva bytov a nebytových priestorov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D7B" w:rsidRPr="00A97014" w:rsidRDefault="00D21D7B" w:rsidP="00D21D7B">
            <w:pPr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+ 5 000,00</w:t>
            </w:r>
          </w:p>
        </w:tc>
      </w:tr>
      <w:tr w:rsidR="00A97014" w:rsidRPr="00A97014" w:rsidTr="00487DB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D7B" w:rsidRPr="00A97014" w:rsidRDefault="00D21D7B" w:rsidP="00D21D7B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0660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D7B" w:rsidRPr="00A97014" w:rsidRDefault="00D21D7B" w:rsidP="00D21D7B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635006/17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D7B" w:rsidRPr="00A97014" w:rsidRDefault="00D21D7B" w:rsidP="00D21D7B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D7B" w:rsidRPr="00A97014" w:rsidRDefault="00D21D7B" w:rsidP="00D21D7B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6.3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D7B" w:rsidRPr="00A97014" w:rsidRDefault="00D21D7B" w:rsidP="00D21D7B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0012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7B" w:rsidRPr="00A97014" w:rsidRDefault="00D21D7B" w:rsidP="00D21D7B">
            <w:pPr>
              <w:suppressAutoHyphens w:val="0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JAMA – odstránenie vád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D7B" w:rsidRPr="00A97014" w:rsidRDefault="00D21D7B" w:rsidP="00D21D7B">
            <w:pPr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+ 71 244,68</w:t>
            </w:r>
          </w:p>
        </w:tc>
      </w:tr>
      <w:tr w:rsidR="00A97014" w:rsidRPr="00A97014" w:rsidTr="00487DB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D7B" w:rsidRPr="00A97014" w:rsidRDefault="00D21D7B" w:rsidP="00D21D7B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0820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D7B" w:rsidRPr="00A97014" w:rsidRDefault="00D21D7B" w:rsidP="00D21D7B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D7B" w:rsidRPr="00A97014" w:rsidRDefault="00D21D7B" w:rsidP="00D21D7B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D7B" w:rsidRPr="00A97014" w:rsidRDefault="00D21D7B" w:rsidP="00D21D7B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7.4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D7B" w:rsidRPr="00A97014" w:rsidRDefault="00D21D7B" w:rsidP="00D21D7B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0133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7B" w:rsidRPr="00A97014" w:rsidRDefault="00D21D7B" w:rsidP="00D21D7B">
            <w:pPr>
              <w:suppressAutoHyphens w:val="0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Knižnica - bleskozvod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D7B" w:rsidRPr="00A97014" w:rsidRDefault="00D21D7B" w:rsidP="00D21D7B">
            <w:pPr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+ 3 000,00</w:t>
            </w:r>
          </w:p>
        </w:tc>
      </w:tr>
      <w:tr w:rsidR="00A97014" w:rsidRPr="00A97014" w:rsidTr="00487DB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D7B" w:rsidRPr="00A97014" w:rsidRDefault="00D21D7B" w:rsidP="00D21D7B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0912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D7B" w:rsidRPr="00A97014" w:rsidRDefault="00D21D7B" w:rsidP="00D21D7B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D7B" w:rsidRPr="00A97014" w:rsidRDefault="00D21D7B" w:rsidP="00D21D7B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D7B" w:rsidRPr="00A97014" w:rsidRDefault="00D21D7B" w:rsidP="00D21D7B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8.2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D7B" w:rsidRPr="00A97014" w:rsidRDefault="00D21D7B" w:rsidP="00D21D7B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0400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7B" w:rsidRPr="00A97014" w:rsidRDefault="00D21D7B" w:rsidP="00D21D7B">
            <w:pPr>
              <w:suppressAutoHyphens w:val="0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 xml:space="preserve">MŠ Na </w:t>
            </w:r>
            <w:proofErr w:type="spellStart"/>
            <w:r w:rsidRPr="00A97014">
              <w:rPr>
                <w:sz w:val="20"/>
                <w:szCs w:val="20"/>
              </w:rPr>
              <w:t>Revíne</w:t>
            </w:r>
            <w:proofErr w:type="spellEnd"/>
            <w:r w:rsidRPr="00A97014">
              <w:rPr>
                <w:sz w:val="20"/>
                <w:szCs w:val="20"/>
              </w:rPr>
              <w:t xml:space="preserve"> – skriňa na matrace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D7B" w:rsidRPr="00A97014" w:rsidRDefault="00D21D7B" w:rsidP="00D21D7B">
            <w:pPr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+ 1 659,00</w:t>
            </w:r>
          </w:p>
        </w:tc>
      </w:tr>
      <w:tr w:rsidR="00A97014" w:rsidRPr="00A97014" w:rsidTr="00487DB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D7B" w:rsidRPr="00A97014" w:rsidRDefault="00D21D7B" w:rsidP="00D21D7B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0912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D7B" w:rsidRPr="00A97014" w:rsidRDefault="00D21D7B" w:rsidP="00D21D7B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D7B" w:rsidRPr="00A97014" w:rsidRDefault="00D21D7B" w:rsidP="00D21D7B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D7B" w:rsidRPr="00A97014" w:rsidRDefault="00D21D7B" w:rsidP="00D21D7B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8.2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D7B" w:rsidRPr="00A97014" w:rsidRDefault="00D21D7B" w:rsidP="00D21D7B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0400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7B" w:rsidRPr="00A97014" w:rsidRDefault="00D21D7B" w:rsidP="00D21D7B">
            <w:pPr>
              <w:suppressAutoHyphens w:val="0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MŠ Letná – asistenti učiteľa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D7B" w:rsidRPr="00A97014" w:rsidRDefault="00F25E61" w:rsidP="00D21D7B">
            <w:pPr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+ 5 136</w:t>
            </w:r>
            <w:r w:rsidR="00D21D7B" w:rsidRPr="00A97014">
              <w:rPr>
                <w:sz w:val="20"/>
                <w:szCs w:val="20"/>
              </w:rPr>
              <w:t>,00</w:t>
            </w:r>
          </w:p>
        </w:tc>
      </w:tr>
      <w:tr w:rsidR="00A97014" w:rsidRPr="00A97014" w:rsidTr="00487DB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D7B" w:rsidRPr="00A97014" w:rsidRDefault="00D21D7B" w:rsidP="00D21D7B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0912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D7B" w:rsidRPr="00A97014" w:rsidRDefault="00D21D7B" w:rsidP="00D21D7B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637004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D7B" w:rsidRPr="00A97014" w:rsidRDefault="00D21D7B" w:rsidP="00D21D7B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D7B" w:rsidRPr="00A97014" w:rsidRDefault="00D21D7B" w:rsidP="00D21D7B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8.2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D7B" w:rsidRPr="00A97014" w:rsidRDefault="00D21D7B" w:rsidP="00D21D7B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0400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7B" w:rsidRPr="00A97014" w:rsidRDefault="00D21D7B" w:rsidP="00D21D7B">
            <w:pPr>
              <w:suppressAutoHyphens w:val="0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 xml:space="preserve">ZŠ s MŠ havarijný stav drevín - </w:t>
            </w:r>
            <w:proofErr w:type="spellStart"/>
            <w:r w:rsidRPr="00A97014">
              <w:rPr>
                <w:sz w:val="20"/>
                <w:szCs w:val="20"/>
              </w:rPr>
              <w:t>orezy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D7B" w:rsidRPr="00A97014" w:rsidRDefault="00D21D7B" w:rsidP="00D21D7B">
            <w:pPr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+ 11 883,00</w:t>
            </w:r>
          </w:p>
        </w:tc>
      </w:tr>
      <w:tr w:rsidR="00A97014" w:rsidRPr="00A97014" w:rsidTr="00487DB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D7B" w:rsidRPr="00A97014" w:rsidRDefault="00D21D7B" w:rsidP="00D21D7B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lastRenderedPageBreak/>
              <w:t>0912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D7B" w:rsidRPr="00A97014" w:rsidRDefault="00D21D7B" w:rsidP="00D21D7B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637001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D7B" w:rsidRPr="00A97014" w:rsidRDefault="00D21D7B" w:rsidP="00D21D7B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D7B" w:rsidRPr="00A97014" w:rsidRDefault="00D21D7B" w:rsidP="00D21D7B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8.2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D7B" w:rsidRPr="00A97014" w:rsidRDefault="00D21D7B" w:rsidP="00D21D7B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0400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7B" w:rsidRPr="00A97014" w:rsidRDefault="00D21D7B" w:rsidP="00D21D7B">
            <w:pPr>
              <w:suppressAutoHyphens w:val="0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Vzdelávanie podporných tímov na ZŠ pre krízovú intervenciu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D7B" w:rsidRPr="00A97014" w:rsidRDefault="00D21D7B" w:rsidP="00D21D7B">
            <w:pPr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+ 6 000,00</w:t>
            </w:r>
          </w:p>
        </w:tc>
      </w:tr>
      <w:tr w:rsidR="00A97014" w:rsidRPr="00A97014" w:rsidTr="00487DB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828" w:rsidRPr="00A97014" w:rsidRDefault="006C1828" w:rsidP="006C1828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0451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828" w:rsidRPr="00A97014" w:rsidRDefault="006C1828" w:rsidP="006C1828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635006/5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828" w:rsidRPr="00A97014" w:rsidRDefault="006C1828" w:rsidP="006C1828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828" w:rsidRPr="00A97014" w:rsidRDefault="006C1828" w:rsidP="006C1828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828" w:rsidRPr="00A97014" w:rsidRDefault="006C1828" w:rsidP="006C1828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0610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28" w:rsidRPr="00A97014" w:rsidRDefault="006C1828" w:rsidP="006C1828">
            <w:pPr>
              <w:suppressAutoHyphens w:val="0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Parkovacie čiary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828" w:rsidRPr="00A97014" w:rsidRDefault="006C1828" w:rsidP="006C1828">
            <w:pPr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+</w:t>
            </w:r>
            <w:r w:rsidR="00ED4EE6" w:rsidRPr="00A97014">
              <w:rPr>
                <w:sz w:val="20"/>
                <w:szCs w:val="20"/>
              </w:rPr>
              <w:t xml:space="preserve"> </w:t>
            </w:r>
            <w:r w:rsidRPr="00A97014">
              <w:rPr>
                <w:sz w:val="20"/>
                <w:szCs w:val="20"/>
              </w:rPr>
              <w:t>10 000,00</w:t>
            </w:r>
          </w:p>
        </w:tc>
      </w:tr>
      <w:tr w:rsidR="00A97014" w:rsidRPr="00A97014" w:rsidTr="00487DB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F21" w:rsidRPr="00A97014" w:rsidRDefault="000B0F21" w:rsidP="006C1828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0451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F21" w:rsidRPr="00A97014" w:rsidRDefault="000B0F21" w:rsidP="006C1828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637004/3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F21" w:rsidRPr="00A97014" w:rsidRDefault="000B0F21" w:rsidP="006C1828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F21" w:rsidRPr="00A97014" w:rsidRDefault="000B0F21" w:rsidP="006C1828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F21" w:rsidRPr="00A97014" w:rsidRDefault="000B0F21" w:rsidP="006C1828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0610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21" w:rsidRPr="00A97014" w:rsidRDefault="000B0F21" w:rsidP="006C1828">
            <w:pPr>
              <w:suppressAutoHyphens w:val="0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 xml:space="preserve">Športovisko </w:t>
            </w:r>
            <w:proofErr w:type="spellStart"/>
            <w:r w:rsidRPr="00A97014">
              <w:rPr>
                <w:sz w:val="20"/>
                <w:szCs w:val="20"/>
              </w:rPr>
              <w:t>Ladzianskeho</w:t>
            </w:r>
            <w:proofErr w:type="spellEnd"/>
            <w:r w:rsidRPr="00A97014">
              <w:rPr>
                <w:sz w:val="20"/>
                <w:szCs w:val="20"/>
              </w:rPr>
              <w:t xml:space="preserve"> – sanácia múru</w:t>
            </w:r>
            <w:r w:rsidR="00A41052" w:rsidRPr="00A97014">
              <w:rPr>
                <w:sz w:val="20"/>
                <w:szCs w:val="20"/>
              </w:rPr>
              <w:t xml:space="preserve"> II. časť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F21" w:rsidRPr="00A97014" w:rsidRDefault="000B0F21" w:rsidP="006C1828">
            <w:pPr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+ 6 000,00</w:t>
            </w:r>
          </w:p>
        </w:tc>
      </w:tr>
      <w:tr w:rsidR="00A97014" w:rsidRPr="00A97014" w:rsidTr="00487DB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828" w:rsidRPr="00A97014" w:rsidRDefault="006C1828" w:rsidP="006C1828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828" w:rsidRPr="00A97014" w:rsidRDefault="006C1828" w:rsidP="006C1828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637011/2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828" w:rsidRPr="00A97014" w:rsidRDefault="006C1828" w:rsidP="006C1828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828" w:rsidRPr="00A97014" w:rsidRDefault="006C1828" w:rsidP="006C1828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6.5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828" w:rsidRPr="00A97014" w:rsidRDefault="006C1828" w:rsidP="006C1828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0028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28" w:rsidRPr="00A97014" w:rsidRDefault="006C1828" w:rsidP="006C1828">
            <w:pPr>
              <w:suppressAutoHyphens w:val="0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ŠF – projekty, PHSR - rezerva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828" w:rsidRPr="00A97014" w:rsidRDefault="006C1828" w:rsidP="00BA3878">
            <w:pPr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+</w:t>
            </w:r>
            <w:r w:rsidR="00ED4EE6" w:rsidRPr="00A97014">
              <w:rPr>
                <w:sz w:val="20"/>
                <w:szCs w:val="20"/>
              </w:rPr>
              <w:t xml:space="preserve"> </w:t>
            </w:r>
            <w:r w:rsidRPr="00A97014">
              <w:rPr>
                <w:sz w:val="20"/>
                <w:szCs w:val="20"/>
              </w:rPr>
              <w:t>1</w:t>
            </w:r>
            <w:r w:rsidR="00BA3878" w:rsidRPr="00A97014">
              <w:rPr>
                <w:sz w:val="20"/>
                <w:szCs w:val="20"/>
              </w:rPr>
              <w:t>3</w:t>
            </w:r>
            <w:r w:rsidRPr="00A97014">
              <w:rPr>
                <w:sz w:val="20"/>
                <w:szCs w:val="20"/>
              </w:rPr>
              <w:t> 000,00</w:t>
            </w:r>
          </w:p>
        </w:tc>
      </w:tr>
      <w:tr w:rsidR="00A97014" w:rsidRPr="00A97014" w:rsidTr="00487DB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828" w:rsidRPr="00A97014" w:rsidRDefault="006C1828" w:rsidP="006C1828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828" w:rsidRPr="00A97014" w:rsidRDefault="00BA3878" w:rsidP="006C1828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637011/3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828" w:rsidRPr="00A97014" w:rsidRDefault="006C1828" w:rsidP="006C1828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828" w:rsidRPr="00A97014" w:rsidRDefault="006C1828" w:rsidP="006C1828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6.5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828" w:rsidRPr="00A97014" w:rsidRDefault="006C1828" w:rsidP="006C1828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0028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28" w:rsidRPr="00A97014" w:rsidRDefault="00BA3878" w:rsidP="006C1828">
            <w:pPr>
              <w:suppressAutoHyphens w:val="0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VO – expertízy, štúdie, posudky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828" w:rsidRPr="00A97014" w:rsidRDefault="006C1828" w:rsidP="00BA3878">
            <w:pPr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+</w:t>
            </w:r>
            <w:r w:rsidR="00ED4EE6" w:rsidRPr="00A97014">
              <w:rPr>
                <w:sz w:val="20"/>
                <w:szCs w:val="20"/>
              </w:rPr>
              <w:t xml:space="preserve"> </w:t>
            </w:r>
            <w:r w:rsidR="00BA3878" w:rsidRPr="00A97014">
              <w:rPr>
                <w:sz w:val="20"/>
                <w:szCs w:val="20"/>
              </w:rPr>
              <w:t>2</w:t>
            </w:r>
            <w:r w:rsidRPr="00A97014">
              <w:rPr>
                <w:sz w:val="20"/>
                <w:szCs w:val="20"/>
              </w:rPr>
              <w:t> 000,00</w:t>
            </w:r>
          </w:p>
        </w:tc>
      </w:tr>
      <w:tr w:rsidR="00A97014" w:rsidRPr="00A97014" w:rsidTr="00487DB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828" w:rsidRPr="00A97014" w:rsidRDefault="006C1828" w:rsidP="006C1828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828" w:rsidRPr="00A97014" w:rsidRDefault="006C1828" w:rsidP="006C1828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635006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828" w:rsidRPr="00A97014" w:rsidRDefault="006C1828" w:rsidP="006C1828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828" w:rsidRPr="00A97014" w:rsidRDefault="006C1828" w:rsidP="006C1828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6.5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828" w:rsidRPr="00A97014" w:rsidRDefault="006C1828" w:rsidP="006C1828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0028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28" w:rsidRPr="00A97014" w:rsidRDefault="006C1828" w:rsidP="006C1828">
            <w:pPr>
              <w:suppressAutoHyphens w:val="0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 xml:space="preserve">INV – </w:t>
            </w:r>
            <w:proofErr w:type="spellStart"/>
            <w:r w:rsidRPr="00A97014">
              <w:rPr>
                <w:sz w:val="20"/>
                <w:szCs w:val="20"/>
              </w:rPr>
              <w:t>Gaštanica</w:t>
            </w:r>
            <w:proofErr w:type="spellEnd"/>
            <w:r w:rsidRPr="00A97014">
              <w:rPr>
                <w:sz w:val="20"/>
                <w:szCs w:val="20"/>
              </w:rPr>
              <w:t xml:space="preserve"> – udržateľnosť projektu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828" w:rsidRPr="00A97014" w:rsidRDefault="006C1828" w:rsidP="006C1828">
            <w:pPr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+</w:t>
            </w:r>
            <w:r w:rsidR="00ED4EE6" w:rsidRPr="00A97014">
              <w:rPr>
                <w:sz w:val="20"/>
                <w:szCs w:val="20"/>
              </w:rPr>
              <w:t xml:space="preserve"> </w:t>
            </w:r>
            <w:r w:rsidRPr="00A97014">
              <w:rPr>
                <w:sz w:val="20"/>
                <w:szCs w:val="20"/>
              </w:rPr>
              <w:t>5 000,00</w:t>
            </w:r>
          </w:p>
        </w:tc>
      </w:tr>
      <w:tr w:rsidR="00E775A8" w:rsidRPr="00A97014" w:rsidTr="00487DB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A8" w:rsidRPr="00A97014" w:rsidRDefault="00E775A8" w:rsidP="006C1828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0820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A8" w:rsidRPr="00A97014" w:rsidRDefault="00E775A8" w:rsidP="006C1828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A8" w:rsidRPr="00A97014" w:rsidRDefault="00E775A8" w:rsidP="006C1828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A8" w:rsidRPr="00A97014" w:rsidRDefault="00E775A8" w:rsidP="006C1828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7.3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A8" w:rsidRPr="00A97014" w:rsidRDefault="00E775A8" w:rsidP="006C1828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0132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A8" w:rsidRPr="00A97014" w:rsidRDefault="00E775A8" w:rsidP="006C1828">
            <w:pPr>
              <w:suppressAutoHyphens w:val="0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Stredisko kultúry – bežné výdavky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A8" w:rsidRPr="00A97014" w:rsidRDefault="00E775A8" w:rsidP="006C1828">
            <w:pPr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+ 10 000,00</w:t>
            </w:r>
          </w:p>
        </w:tc>
      </w:tr>
    </w:tbl>
    <w:p w:rsidR="00D21D7B" w:rsidRPr="00A97014" w:rsidRDefault="00D21D7B" w:rsidP="00743988"/>
    <w:p w:rsidR="00CB0E4E" w:rsidRPr="00A97014" w:rsidRDefault="00BF17BD" w:rsidP="00CB0E4E">
      <w:pPr>
        <w:ind w:left="-567"/>
        <w:rPr>
          <w:b/>
        </w:rPr>
      </w:pPr>
      <w:r w:rsidRPr="00A97014">
        <w:t>c</w:t>
      </w:r>
      <w:r w:rsidR="00CB0E4E" w:rsidRPr="00A97014">
        <w:t xml:space="preserve">) Zvýšenie rozpočtových prostriedkov v časti bežných príjmov vo výške </w:t>
      </w:r>
      <w:r w:rsidR="000B0F21" w:rsidRPr="00A97014">
        <w:rPr>
          <w:b/>
        </w:rPr>
        <w:t>321</w:t>
      </w:r>
      <w:r w:rsidR="00487DB5" w:rsidRPr="00A97014">
        <w:rPr>
          <w:b/>
        </w:rPr>
        <w:t xml:space="preserve"> 172</w:t>
      </w:r>
      <w:r w:rsidR="00BE3D14" w:rsidRPr="00A97014">
        <w:rPr>
          <w:b/>
        </w:rPr>
        <w:t xml:space="preserve">,68 </w:t>
      </w:r>
      <w:r w:rsidR="00CB0E4E" w:rsidRPr="00A97014">
        <w:rPr>
          <w:b/>
        </w:rPr>
        <w:t>EUR.</w:t>
      </w:r>
    </w:p>
    <w:p w:rsidR="00CB0E4E" w:rsidRPr="00A97014" w:rsidRDefault="00CB0E4E" w:rsidP="00CB0E4E">
      <w:pPr>
        <w:rPr>
          <w:highlight w:val="yellow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559"/>
        <w:gridCol w:w="851"/>
        <w:gridCol w:w="850"/>
        <w:gridCol w:w="709"/>
        <w:gridCol w:w="3969"/>
        <w:gridCol w:w="1559"/>
      </w:tblGrid>
      <w:tr w:rsidR="00A97014" w:rsidRPr="00A97014" w:rsidTr="00CB0E4E">
        <w:trPr>
          <w:trHeight w:val="43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4E" w:rsidRPr="00A97014" w:rsidRDefault="00CB0E4E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A97014">
              <w:rPr>
                <w:b/>
                <w:sz w:val="20"/>
                <w:szCs w:val="20"/>
              </w:rPr>
              <w:t>FK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4E" w:rsidRPr="00A97014" w:rsidRDefault="00CB0E4E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A97014">
              <w:rPr>
                <w:b/>
                <w:sz w:val="20"/>
                <w:szCs w:val="20"/>
              </w:rPr>
              <w:t>EK/A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4E" w:rsidRPr="00A97014" w:rsidRDefault="00CB0E4E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A97014">
              <w:rPr>
                <w:b/>
                <w:sz w:val="20"/>
                <w:szCs w:val="20"/>
              </w:rPr>
              <w:t>Zdroj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4E" w:rsidRPr="00A97014" w:rsidRDefault="00CB0E4E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A97014">
              <w:rPr>
                <w:b/>
                <w:sz w:val="20"/>
                <w:szCs w:val="20"/>
              </w:rPr>
              <w:t>Prog</w:t>
            </w:r>
            <w:proofErr w:type="spellEnd"/>
            <w:r w:rsidRPr="00A9701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4E" w:rsidRPr="00A97014" w:rsidRDefault="00CB0E4E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A97014">
              <w:rPr>
                <w:b/>
                <w:sz w:val="20"/>
                <w:szCs w:val="20"/>
              </w:rPr>
              <w:t>HS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4E" w:rsidRPr="00A97014" w:rsidRDefault="00CB0E4E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A97014">
              <w:rPr>
                <w:b/>
                <w:sz w:val="20"/>
                <w:szCs w:val="20"/>
              </w:rPr>
              <w:t>Názov položky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4E" w:rsidRPr="00A97014" w:rsidRDefault="00CB0E4E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A97014">
              <w:rPr>
                <w:b/>
                <w:sz w:val="20"/>
                <w:szCs w:val="20"/>
              </w:rPr>
              <w:t>Suma (EUR)</w:t>
            </w:r>
          </w:p>
        </w:tc>
      </w:tr>
      <w:tr w:rsidR="00A97014" w:rsidRPr="00A97014" w:rsidTr="00CB0E4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4E" w:rsidRPr="00A97014" w:rsidRDefault="00CB0E4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E" w:rsidRPr="00A97014" w:rsidRDefault="00CB0E4E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292012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E" w:rsidRPr="00A97014" w:rsidRDefault="00CB0E4E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4E" w:rsidRPr="00A97014" w:rsidRDefault="00CB0E4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E" w:rsidRPr="00A97014" w:rsidRDefault="00CB0E4E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4E" w:rsidRPr="00A97014" w:rsidRDefault="00CB0E4E">
            <w:pPr>
              <w:suppressAutoHyphens w:val="0"/>
              <w:spacing w:line="256" w:lineRule="auto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Z dobropisov – Správa úradu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88" w:rsidRPr="00A97014" w:rsidRDefault="00743988" w:rsidP="00C6501F">
            <w:pPr>
              <w:spacing w:line="256" w:lineRule="auto"/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+ 38 </w:t>
            </w:r>
            <w:r w:rsidR="00C6501F" w:rsidRPr="00A97014">
              <w:rPr>
                <w:sz w:val="20"/>
                <w:szCs w:val="20"/>
              </w:rPr>
              <w:t>300</w:t>
            </w:r>
            <w:r w:rsidRPr="00A97014">
              <w:rPr>
                <w:sz w:val="20"/>
                <w:szCs w:val="20"/>
              </w:rPr>
              <w:t>,00</w:t>
            </w:r>
          </w:p>
        </w:tc>
      </w:tr>
      <w:tr w:rsidR="00A97014" w:rsidRPr="00A97014" w:rsidTr="00CB0E4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CB" w:rsidRPr="00A97014" w:rsidRDefault="001A49CB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CB" w:rsidRPr="00A97014" w:rsidRDefault="001A49CB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292027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CB" w:rsidRPr="00A97014" w:rsidRDefault="001A49CB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CB" w:rsidRPr="00A97014" w:rsidRDefault="001A49CB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CB" w:rsidRPr="00A97014" w:rsidRDefault="001A49CB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CB" w:rsidRPr="00A97014" w:rsidRDefault="001A49CB">
            <w:pPr>
              <w:suppressAutoHyphens w:val="0"/>
              <w:spacing w:line="256" w:lineRule="auto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Prepadnutie zábezpeky OMOSS</w:t>
            </w:r>
            <w:r w:rsidR="00B439BA" w:rsidRPr="00A97014">
              <w:rPr>
                <w:sz w:val="20"/>
                <w:szCs w:val="20"/>
              </w:rPr>
              <w:t xml:space="preserve"> –vady JAMA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CB" w:rsidRPr="00A97014" w:rsidRDefault="001A49CB">
            <w:pPr>
              <w:spacing w:line="256" w:lineRule="auto"/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+ 71 244,68</w:t>
            </w:r>
          </w:p>
        </w:tc>
      </w:tr>
      <w:tr w:rsidR="00A97014" w:rsidRPr="00A97014" w:rsidTr="00CB0E4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41" w:rsidRPr="00A97014" w:rsidRDefault="0014234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41" w:rsidRPr="00A97014" w:rsidRDefault="0014234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111003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41" w:rsidRPr="00A97014" w:rsidRDefault="0014234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41" w:rsidRPr="00A97014" w:rsidRDefault="0014234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41" w:rsidRPr="00A97014" w:rsidRDefault="0014234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41" w:rsidRPr="00A97014" w:rsidRDefault="00142341">
            <w:pPr>
              <w:suppressAutoHyphens w:val="0"/>
              <w:spacing w:line="256" w:lineRule="auto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 xml:space="preserve">Výnos </w:t>
            </w:r>
            <w:proofErr w:type="spellStart"/>
            <w:r w:rsidRPr="00A97014">
              <w:rPr>
                <w:sz w:val="20"/>
                <w:szCs w:val="20"/>
              </w:rPr>
              <w:t>DzP</w:t>
            </w:r>
            <w:proofErr w:type="spellEnd"/>
            <w:r w:rsidRPr="00A97014">
              <w:rPr>
                <w:sz w:val="20"/>
                <w:szCs w:val="20"/>
              </w:rPr>
              <w:t xml:space="preserve"> poukázaný miestnej samospráve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41" w:rsidRPr="00A97014" w:rsidRDefault="00C55737" w:rsidP="00953845">
            <w:pPr>
              <w:spacing w:line="256" w:lineRule="auto"/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 xml:space="preserve">+ </w:t>
            </w:r>
            <w:r w:rsidR="00487DB5" w:rsidRPr="00A97014">
              <w:rPr>
                <w:sz w:val="20"/>
                <w:szCs w:val="20"/>
              </w:rPr>
              <w:t>7</w:t>
            </w:r>
            <w:r w:rsidR="002323C2" w:rsidRPr="00A97014">
              <w:rPr>
                <w:sz w:val="20"/>
                <w:szCs w:val="20"/>
              </w:rPr>
              <w:t>5 348</w:t>
            </w:r>
            <w:r w:rsidR="00986634" w:rsidRPr="00A97014">
              <w:rPr>
                <w:sz w:val="20"/>
                <w:szCs w:val="20"/>
              </w:rPr>
              <w:t>,00</w:t>
            </w:r>
          </w:p>
        </w:tc>
      </w:tr>
      <w:tr w:rsidR="00A97014" w:rsidRPr="00A97014" w:rsidTr="00CB0E4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845" w:rsidRPr="00A97014" w:rsidRDefault="00953845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845" w:rsidRPr="00A97014" w:rsidRDefault="00953845" w:rsidP="00953845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121003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845" w:rsidRPr="00A97014" w:rsidRDefault="00953845" w:rsidP="00953845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845" w:rsidRPr="00A97014" w:rsidRDefault="00953845" w:rsidP="00953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845" w:rsidRPr="00A97014" w:rsidRDefault="00953845" w:rsidP="00953845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0027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45" w:rsidRPr="00A97014" w:rsidRDefault="00953845" w:rsidP="00953845">
            <w:pPr>
              <w:suppressAutoHyphens w:val="0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Daň z bytov a nebytových priestorov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845" w:rsidRPr="00A97014" w:rsidRDefault="00953845" w:rsidP="000B0F21">
            <w:pPr>
              <w:spacing w:line="256" w:lineRule="auto"/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 xml:space="preserve">+ </w:t>
            </w:r>
            <w:r w:rsidR="000B0F21" w:rsidRPr="00A97014">
              <w:rPr>
                <w:sz w:val="20"/>
                <w:szCs w:val="20"/>
              </w:rPr>
              <w:t>131</w:t>
            </w:r>
            <w:r w:rsidRPr="00A97014">
              <w:rPr>
                <w:sz w:val="20"/>
                <w:szCs w:val="20"/>
              </w:rPr>
              <w:t> 000,00</w:t>
            </w:r>
          </w:p>
        </w:tc>
      </w:tr>
      <w:tr w:rsidR="00A97014" w:rsidRPr="00A97014" w:rsidTr="00CB0E4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88" w:rsidRPr="00A97014" w:rsidRDefault="0074398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88" w:rsidRPr="00A97014" w:rsidRDefault="00C6501F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133004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88" w:rsidRPr="00A97014" w:rsidRDefault="00C6501F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88" w:rsidRPr="00A97014" w:rsidRDefault="0074398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88" w:rsidRPr="00A97014" w:rsidRDefault="00C6501F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0027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88" w:rsidRPr="00A97014" w:rsidRDefault="00C6501F">
            <w:pPr>
              <w:suppressAutoHyphens w:val="0"/>
              <w:spacing w:line="256" w:lineRule="auto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Poplatok za preda</w:t>
            </w:r>
            <w:r w:rsidR="009B205B" w:rsidRPr="00A97014">
              <w:rPr>
                <w:sz w:val="20"/>
                <w:szCs w:val="20"/>
              </w:rPr>
              <w:t>j</w:t>
            </w:r>
            <w:r w:rsidRPr="00A97014">
              <w:rPr>
                <w:sz w:val="20"/>
                <w:szCs w:val="20"/>
              </w:rPr>
              <w:t>né automaty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88" w:rsidRPr="00A97014" w:rsidRDefault="00743988" w:rsidP="00C6501F">
            <w:pPr>
              <w:spacing w:line="256" w:lineRule="auto"/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+</w:t>
            </w:r>
            <w:r w:rsidR="000B0F21" w:rsidRPr="00A97014">
              <w:rPr>
                <w:sz w:val="20"/>
                <w:szCs w:val="20"/>
              </w:rPr>
              <w:t xml:space="preserve"> </w:t>
            </w:r>
            <w:r w:rsidR="00C6501F" w:rsidRPr="00A97014">
              <w:rPr>
                <w:sz w:val="20"/>
                <w:szCs w:val="20"/>
              </w:rPr>
              <w:t>3 280,00</w:t>
            </w:r>
          </w:p>
        </w:tc>
      </w:tr>
      <w:tr w:rsidR="00C6501F" w:rsidRPr="00A97014" w:rsidTr="00CB0E4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01F" w:rsidRPr="00A97014" w:rsidRDefault="00C6501F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01F" w:rsidRPr="00A97014" w:rsidRDefault="00C6501F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242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01F" w:rsidRPr="00A97014" w:rsidRDefault="00C6501F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01F" w:rsidRPr="00A97014" w:rsidRDefault="00C6501F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01F" w:rsidRPr="00A97014" w:rsidRDefault="00C6501F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1F" w:rsidRPr="00A97014" w:rsidRDefault="00C6501F">
            <w:pPr>
              <w:suppressAutoHyphens w:val="0"/>
              <w:spacing w:line="256" w:lineRule="auto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Úroky z vkladov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01F" w:rsidRPr="00A97014" w:rsidRDefault="00C6501F" w:rsidP="00C6501F">
            <w:pPr>
              <w:spacing w:line="256" w:lineRule="auto"/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+ 2</w:t>
            </w:r>
            <w:r w:rsidR="002F2AFC" w:rsidRPr="00A97014">
              <w:rPr>
                <w:sz w:val="20"/>
                <w:szCs w:val="20"/>
              </w:rPr>
              <w:t xml:space="preserve"> </w:t>
            </w:r>
            <w:r w:rsidRPr="00A97014">
              <w:rPr>
                <w:sz w:val="20"/>
                <w:szCs w:val="20"/>
              </w:rPr>
              <w:t>000,00</w:t>
            </w:r>
          </w:p>
        </w:tc>
      </w:tr>
    </w:tbl>
    <w:p w:rsidR="00D21D7B" w:rsidRPr="00A97014" w:rsidRDefault="00D21D7B" w:rsidP="00BE3D14">
      <w:pPr>
        <w:ind w:right="-567"/>
      </w:pPr>
    </w:p>
    <w:p w:rsidR="002D7A21" w:rsidRPr="00A97014" w:rsidRDefault="00BF17BD" w:rsidP="00C25F15">
      <w:pPr>
        <w:ind w:left="-567" w:right="-567"/>
        <w:rPr>
          <w:b/>
        </w:rPr>
      </w:pPr>
      <w:r w:rsidRPr="00A97014">
        <w:t>d</w:t>
      </w:r>
      <w:r w:rsidR="002D7A21" w:rsidRPr="00A97014">
        <w:t xml:space="preserve">) Presun rozpočtových prostriedkov v časti kapitálových výdavkov </w:t>
      </w:r>
      <w:r w:rsidR="00B64778" w:rsidRPr="00A97014">
        <w:t>v rámci použitia</w:t>
      </w:r>
      <w:r w:rsidR="00BA785F" w:rsidRPr="00A97014">
        <w:t xml:space="preserve"> R</w:t>
      </w:r>
      <w:r w:rsidR="00F0566F" w:rsidRPr="00A97014">
        <w:t xml:space="preserve">ezervného fondu na kapitálové výdavky </w:t>
      </w:r>
      <w:r w:rsidR="00B64778" w:rsidRPr="00A97014">
        <w:t xml:space="preserve">vo výške </w:t>
      </w:r>
      <w:r w:rsidR="008C5C2F" w:rsidRPr="00A97014">
        <w:rPr>
          <w:b/>
        </w:rPr>
        <w:t>1</w:t>
      </w:r>
      <w:r w:rsidR="00A52996" w:rsidRPr="00A97014">
        <w:rPr>
          <w:b/>
        </w:rPr>
        <w:t>1</w:t>
      </w:r>
      <w:r w:rsidR="008C5C2F" w:rsidRPr="00A97014">
        <w:rPr>
          <w:b/>
        </w:rPr>
        <w:t>1</w:t>
      </w:r>
      <w:r w:rsidR="00F0566F" w:rsidRPr="00A97014">
        <w:rPr>
          <w:b/>
        </w:rPr>
        <w:t xml:space="preserve"> 640</w:t>
      </w:r>
      <w:r w:rsidR="002D7A21" w:rsidRPr="00A97014">
        <w:rPr>
          <w:b/>
        </w:rPr>
        <w:t>,00 EUR.</w:t>
      </w:r>
    </w:p>
    <w:p w:rsidR="002D7A21" w:rsidRPr="00A97014" w:rsidRDefault="002D7A21" w:rsidP="002D7A21">
      <w:pPr>
        <w:pStyle w:val="Odsekzoznamu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222"/>
        <w:gridCol w:w="758"/>
        <w:gridCol w:w="900"/>
        <w:gridCol w:w="720"/>
        <w:gridCol w:w="4142"/>
        <w:gridCol w:w="1559"/>
      </w:tblGrid>
      <w:tr w:rsidR="00A97014" w:rsidRPr="00A97014" w:rsidTr="001A49CB">
        <w:trPr>
          <w:trHeight w:val="432"/>
          <w:jc w:val="center"/>
        </w:trPr>
        <w:tc>
          <w:tcPr>
            <w:tcW w:w="900" w:type="dxa"/>
          </w:tcPr>
          <w:p w:rsidR="002D7A21" w:rsidRPr="00A97014" w:rsidRDefault="002D7A21" w:rsidP="002F2AFC">
            <w:pPr>
              <w:jc w:val="center"/>
              <w:rPr>
                <w:b/>
                <w:sz w:val="20"/>
                <w:szCs w:val="20"/>
              </w:rPr>
            </w:pPr>
            <w:r w:rsidRPr="00A97014">
              <w:rPr>
                <w:b/>
                <w:sz w:val="20"/>
                <w:szCs w:val="20"/>
              </w:rPr>
              <w:t>FK</w:t>
            </w:r>
          </w:p>
        </w:tc>
        <w:tc>
          <w:tcPr>
            <w:tcW w:w="1222" w:type="dxa"/>
          </w:tcPr>
          <w:p w:rsidR="002D7A21" w:rsidRPr="00A97014" w:rsidRDefault="002D7A21" w:rsidP="002F2AFC">
            <w:pPr>
              <w:jc w:val="center"/>
              <w:rPr>
                <w:b/>
                <w:sz w:val="20"/>
                <w:szCs w:val="20"/>
              </w:rPr>
            </w:pPr>
            <w:r w:rsidRPr="00A97014">
              <w:rPr>
                <w:b/>
                <w:sz w:val="20"/>
                <w:szCs w:val="20"/>
              </w:rPr>
              <w:t>EK/A</w:t>
            </w:r>
          </w:p>
        </w:tc>
        <w:tc>
          <w:tcPr>
            <w:tcW w:w="758" w:type="dxa"/>
          </w:tcPr>
          <w:p w:rsidR="002D7A21" w:rsidRPr="00A97014" w:rsidRDefault="002D7A21" w:rsidP="002F2AFC">
            <w:pPr>
              <w:jc w:val="center"/>
              <w:rPr>
                <w:b/>
                <w:sz w:val="20"/>
                <w:szCs w:val="20"/>
              </w:rPr>
            </w:pPr>
            <w:r w:rsidRPr="00A97014">
              <w:rPr>
                <w:b/>
                <w:sz w:val="20"/>
                <w:szCs w:val="20"/>
              </w:rPr>
              <w:t>Zdroj</w:t>
            </w:r>
          </w:p>
        </w:tc>
        <w:tc>
          <w:tcPr>
            <w:tcW w:w="900" w:type="dxa"/>
          </w:tcPr>
          <w:p w:rsidR="002D7A21" w:rsidRPr="00A97014" w:rsidRDefault="002D7A21" w:rsidP="002F2AF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97014">
              <w:rPr>
                <w:b/>
                <w:sz w:val="20"/>
                <w:szCs w:val="20"/>
              </w:rPr>
              <w:t>Prog</w:t>
            </w:r>
            <w:proofErr w:type="spellEnd"/>
            <w:r w:rsidRPr="00A9701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20" w:type="dxa"/>
          </w:tcPr>
          <w:p w:rsidR="002D7A21" w:rsidRPr="00A97014" w:rsidRDefault="002D7A21" w:rsidP="002F2AFC">
            <w:pPr>
              <w:jc w:val="center"/>
              <w:rPr>
                <w:b/>
                <w:sz w:val="20"/>
                <w:szCs w:val="20"/>
              </w:rPr>
            </w:pPr>
            <w:r w:rsidRPr="00A97014">
              <w:rPr>
                <w:b/>
                <w:sz w:val="20"/>
                <w:szCs w:val="20"/>
              </w:rPr>
              <w:t>HS</w:t>
            </w:r>
          </w:p>
        </w:tc>
        <w:tc>
          <w:tcPr>
            <w:tcW w:w="4142" w:type="dxa"/>
          </w:tcPr>
          <w:p w:rsidR="002D7A21" w:rsidRPr="00A97014" w:rsidRDefault="002D7A21" w:rsidP="002F2AFC">
            <w:pPr>
              <w:jc w:val="center"/>
              <w:rPr>
                <w:b/>
                <w:sz w:val="20"/>
                <w:szCs w:val="20"/>
              </w:rPr>
            </w:pPr>
            <w:r w:rsidRPr="00A97014">
              <w:rPr>
                <w:b/>
                <w:sz w:val="20"/>
                <w:szCs w:val="20"/>
              </w:rPr>
              <w:t>Názov položky</w:t>
            </w:r>
          </w:p>
        </w:tc>
        <w:tc>
          <w:tcPr>
            <w:tcW w:w="1559" w:type="dxa"/>
          </w:tcPr>
          <w:p w:rsidR="002D7A21" w:rsidRPr="00A97014" w:rsidRDefault="002D7A21" w:rsidP="002F2AFC">
            <w:pPr>
              <w:jc w:val="center"/>
              <w:rPr>
                <w:b/>
                <w:sz w:val="20"/>
                <w:szCs w:val="20"/>
              </w:rPr>
            </w:pPr>
            <w:r w:rsidRPr="00A97014">
              <w:rPr>
                <w:b/>
                <w:sz w:val="20"/>
                <w:szCs w:val="20"/>
              </w:rPr>
              <w:t>Suma (EUR)</w:t>
            </w:r>
          </w:p>
        </w:tc>
      </w:tr>
      <w:tr w:rsidR="00A97014" w:rsidRPr="00A97014" w:rsidTr="001A49CB">
        <w:trPr>
          <w:jc w:val="center"/>
        </w:trPr>
        <w:tc>
          <w:tcPr>
            <w:tcW w:w="900" w:type="dxa"/>
          </w:tcPr>
          <w:p w:rsidR="002D7A21" w:rsidRPr="00A97014" w:rsidRDefault="002D7A21" w:rsidP="002F2AFC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0810</w:t>
            </w:r>
          </w:p>
        </w:tc>
        <w:tc>
          <w:tcPr>
            <w:tcW w:w="1222" w:type="dxa"/>
            <w:vAlign w:val="bottom"/>
          </w:tcPr>
          <w:p w:rsidR="002D7A21" w:rsidRPr="00A97014" w:rsidRDefault="002D7A21" w:rsidP="002F2AFC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717002/1</w:t>
            </w:r>
          </w:p>
        </w:tc>
        <w:tc>
          <w:tcPr>
            <w:tcW w:w="758" w:type="dxa"/>
            <w:vAlign w:val="bottom"/>
          </w:tcPr>
          <w:p w:rsidR="002D7A21" w:rsidRPr="00A97014" w:rsidRDefault="002D7A21" w:rsidP="002F2AFC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46</w:t>
            </w:r>
          </w:p>
        </w:tc>
        <w:tc>
          <w:tcPr>
            <w:tcW w:w="900" w:type="dxa"/>
            <w:vAlign w:val="bottom"/>
          </w:tcPr>
          <w:p w:rsidR="002D7A21" w:rsidRPr="00A97014" w:rsidRDefault="002D7A21" w:rsidP="002F2AFC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4.3</w:t>
            </w:r>
          </w:p>
        </w:tc>
        <w:tc>
          <w:tcPr>
            <w:tcW w:w="720" w:type="dxa"/>
            <w:vAlign w:val="bottom"/>
          </w:tcPr>
          <w:p w:rsidR="002D7A21" w:rsidRPr="00A97014" w:rsidRDefault="002D7A21" w:rsidP="002F2AFC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0612</w:t>
            </w:r>
          </w:p>
        </w:tc>
        <w:tc>
          <w:tcPr>
            <w:tcW w:w="4142" w:type="dxa"/>
            <w:vAlign w:val="center"/>
          </w:tcPr>
          <w:p w:rsidR="002D7A21" w:rsidRPr="00A97014" w:rsidRDefault="00B41C6F" w:rsidP="002F2AFC">
            <w:pPr>
              <w:rPr>
                <w:sz w:val="20"/>
                <w:szCs w:val="20"/>
              </w:rPr>
            </w:pPr>
            <w:proofErr w:type="spellStart"/>
            <w:r w:rsidRPr="00A97014">
              <w:rPr>
                <w:sz w:val="20"/>
                <w:szCs w:val="20"/>
              </w:rPr>
              <w:t>Rek</w:t>
            </w:r>
            <w:proofErr w:type="spellEnd"/>
            <w:r w:rsidRPr="00A97014">
              <w:rPr>
                <w:sz w:val="20"/>
                <w:szCs w:val="20"/>
              </w:rPr>
              <w:t xml:space="preserve">. </w:t>
            </w:r>
            <w:proofErr w:type="spellStart"/>
            <w:r w:rsidR="002D7A21" w:rsidRPr="00A97014">
              <w:rPr>
                <w:sz w:val="20"/>
                <w:szCs w:val="20"/>
              </w:rPr>
              <w:t>Školak</w:t>
            </w:r>
            <w:proofErr w:type="spellEnd"/>
            <w:r w:rsidR="002D7A21" w:rsidRPr="00A97014">
              <w:rPr>
                <w:sz w:val="20"/>
                <w:szCs w:val="20"/>
              </w:rPr>
              <w:t xml:space="preserve"> </w:t>
            </w:r>
            <w:r w:rsidR="00F52795" w:rsidRPr="00A97014">
              <w:rPr>
                <w:sz w:val="20"/>
                <w:szCs w:val="20"/>
              </w:rPr>
              <w:t>klub</w:t>
            </w:r>
            <w:r w:rsidRPr="00A97014">
              <w:rPr>
                <w:sz w:val="20"/>
                <w:szCs w:val="20"/>
              </w:rPr>
              <w:t xml:space="preserve"> interiér</w:t>
            </w:r>
          </w:p>
        </w:tc>
        <w:tc>
          <w:tcPr>
            <w:tcW w:w="1559" w:type="dxa"/>
            <w:vAlign w:val="center"/>
          </w:tcPr>
          <w:p w:rsidR="002D7A21" w:rsidRPr="00A97014" w:rsidRDefault="00903BBF" w:rsidP="002F2AFC">
            <w:pPr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- 84</w:t>
            </w:r>
            <w:r w:rsidR="00B41C6F" w:rsidRPr="00A97014">
              <w:rPr>
                <w:sz w:val="20"/>
                <w:szCs w:val="20"/>
              </w:rPr>
              <w:t xml:space="preserve"> 000</w:t>
            </w:r>
            <w:r w:rsidR="002D7A21" w:rsidRPr="00A97014">
              <w:rPr>
                <w:sz w:val="20"/>
                <w:szCs w:val="20"/>
              </w:rPr>
              <w:t>,00</w:t>
            </w:r>
          </w:p>
        </w:tc>
      </w:tr>
      <w:tr w:rsidR="00A97014" w:rsidRPr="00A97014" w:rsidTr="001A49CB">
        <w:trPr>
          <w:jc w:val="center"/>
        </w:trPr>
        <w:tc>
          <w:tcPr>
            <w:tcW w:w="900" w:type="dxa"/>
          </w:tcPr>
          <w:p w:rsidR="00903BBF" w:rsidRPr="00A97014" w:rsidRDefault="00903BBF" w:rsidP="00903BBF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0810</w:t>
            </w:r>
          </w:p>
        </w:tc>
        <w:tc>
          <w:tcPr>
            <w:tcW w:w="1222" w:type="dxa"/>
            <w:vAlign w:val="bottom"/>
          </w:tcPr>
          <w:p w:rsidR="00903BBF" w:rsidRPr="00A97014" w:rsidRDefault="00903BBF" w:rsidP="00903BBF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716</w:t>
            </w:r>
            <w:r w:rsidR="008B1F3E" w:rsidRPr="00A97014">
              <w:rPr>
                <w:sz w:val="20"/>
                <w:szCs w:val="20"/>
              </w:rPr>
              <w:t>/52</w:t>
            </w:r>
          </w:p>
        </w:tc>
        <w:tc>
          <w:tcPr>
            <w:tcW w:w="758" w:type="dxa"/>
            <w:vAlign w:val="bottom"/>
          </w:tcPr>
          <w:p w:rsidR="00903BBF" w:rsidRPr="00A97014" w:rsidRDefault="00903BBF" w:rsidP="00903BBF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46</w:t>
            </w:r>
          </w:p>
        </w:tc>
        <w:tc>
          <w:tcPr>
            <w:tcW w:w="900" w:type="dxa"/>
            <w:vAlign w:val="bottom"/>
          </w:tcPr>
          <w:p w:rsidR="00903BBF" w:rsidRPr="00A97014" w:rsidRDefault="00903BBF" w:rsidP="00903BBF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4.3</w:t>
            </w:r>
          </w:p>
        </w:tc>
        <w:tc>
          <w:tcPr>
            <w:tcW w:w="720" w:type="dxa"/>
            <w:vAlign w:val="bottom"/>
          </w:tcPr>
          <w:p w:rsidR="00903BBF" w:rsidRPr="00A97014" w:rsidRDefault="00903BBF" w:rsidP="00903BBF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0612</w:t>
            </w:r>
          </w:p>
        </w:tc>
        <w:tc>
          <w:tcPr>
            <w:tcW w:w="4142" w:type="dxa"/>
            <w:vAlign w:val="center"/>
          </w:tcPr>
          <w:p w:rsidR="00903BBF" w:rsidRPr="00A97014" w:rsidRDefault="00903BBF" w:rsidP="00903BBF">
            <w:pPr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Štúdia na vybudovanie Národného gymnastického centra</w:t>
            </w:r>
          </w:p>
        </w:tc>
        <w:tc>
          <w:tcPr>
            <w:tcW w:w="1559" w:type="dxa"/>
            <w:vAlign w:val="center"/>
          </w:tcPr>
          <w:p w:rsidR="00903BBF" w:rsidRPr="00A97014" w:rsidRDefault="00903BBF" w:rsidP="00903BBF">
            <w:pPr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+</w:t>
            </w:r>
            <w:r w:rsidR="00156DC2" w:rsidRPr="00A97014">
              <w:rPr>
                <w:sz w:val="20"/>
                <w:szCs w:val="20"/>
              </w:rPr>
              <w:t xml:space="preserve"> </w:t>
            </w:r>
            <w:r w:rsidRPr="00A97014">
              <w:rPr>
                <w:sz w:val="20"/>
                <w:szCs w:val="20"/>
              </w:rPr>
              <w:t>4 000,00</w:t>
            </w:r>
          </w:p>
        </w:tc>
      </w:tr>
      <w:tr w:rsidR="00A97014" w:rsidRPr="00A97014" w:rsidTr="001A49CB">
        <w:trPr>
          <w:jc w:val="center"/>
        </w:trPr>
        <w:tc>
          <w:tcPr>
            <w:tcW w:w="900" w:type="dxa"/>
          </w:tcPr>
          <w:p w:rsidR="00903BBF" w:rsidRPr="00A97014" w:rsidRDefault="00903BBF" w:rsidP="00903BBF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0820</w:t>
            </w:r>
          </w:p>
        </w:tc>
        <w:tc>
          <w:tcPr>
            <w:tcW w:w="1222" w:type="dxa"/>
            <w:vAlign w:val="bottom"/>
          </w:tcPr>
          <w:p w:rsidR="00903BBF" w:rsidRPr="00A97014" w:rsidRDefault="00903BBF" w:rsidP="00903BBF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717002</w:t>
            </w:r>
            <w:r w:rsidR="008B1F3E" w:rsidRPr="00A97014">
              <w:rPr>
                <w:sz w:val="20"/>
                <w:szCs w:val="20"/>
              </w:rPr>
              <w:t>/3</w:t>
            </w:r>
          </w:p>
        </w:tc>
        <w:tc>
          <w:tcPr>
            <w:tcW w:w="758" w:type="dxa"/>
            <w:vAlign w:val="bottom"/>
          </w:tcPr>
          <w:p w:rsidR="00903BBF" w:rsidRPr="00A97014" w:rsidRDefault="00903BBF" w:rsidP="00903BBF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46</w:t>
            </w:r>
          </w:p>
        </w:tc>
        <w:tc>
          <w:tcPr>
            <w:tcW w:w="900" w:type="dxa"/>
            <w:vAlign w:val="bottom"/>
          </w:tcPr>
          <w:p w:rsidR="00903BBF" w:rsidRPr="00A97014" w:rsidRDefault="00903BBF" w:rsidP="00903BBF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4.3</w:t>
            </w:r>
          </w:p>
        </w:tc>
        <w:tc>
          <w:tcPr>
            <w:tcW w:w="720" w:type="dxa"/>
            <w:vAlign w:val="bottom"/>
          </w:tcPr>
          <w:p w:rsidR="00903BBF" w:rsidRPr="00A97014" w:rsidRDefault="00903BBF" w:rsidP="00903BBF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0612</w:t>
            </w:r>
          </w:p>
        </w:tc>
        <w:tc>
          <w:tcPr>
            <w:tcW w:w="4142" w:type="dxa"/>
            <w:vAlign w:val="center"/>
          </w:tcPr>
          <w:p w:rsidR="00903BBF" w:rsidRPr="00A97014" w:rsidRDefault="00903BBF" w:rsidP="00903BBF">
            <w:pPr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Dokončenie Strediska kultúry - exteriér</w:t>
            </w:r>
          </w:p>
        </w:tc>
        <w:tc>
          <w:tcPr>
            <w:tcW w:w="1559" w:type="dxa"/>
            <w:vAlign w:val="center"/>
          </w:tcPr>
          <w:p w:rsidR="00903BBF" w:rsidRPr="00A97014" w:rsidRDefault="00903BBF" w:rsidP="00903BBF">
            <w:pPr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+</w:t>
            </w:r>
            <w:r w:rsidR="00156DC2" w:rsidRPr="00A97014">
              <w:rPr>
                <w:sz w:val="20"/>
                <w:szCs w:val="20"/>
              </w:rPr>
              <w:t xml:space="preserve"> </w:t>
            </w:r>
            <w:r w:rsidRPr="00A97014">
              <w:rPr>
                <w:sz w:val="20"/>
                <w:szCs w:val="20"/>
              </w:rPr>
              <w:t>10 000,00</w:t>
            </w:r>
          </w:p>
        </w:tc>
      </w:tr>
      <w:tr w:rsidR="00A97014" w:rsidRPr="00A97014" w:rsidTr="001A49CB">
        <w:trPr>
          <w:jc w:val="center"/>
        </w:trPr>
        <w:tc>
          <w:tcPr>
            <w:tcW w:w="900" w:type="dxa"/>
          </w:tcPr>
          <w:p w:rsidR="00903BBF" w:rsidRPr="00A97014" w:rsidRDefault="00903BBF" w:rsidP="00903BBF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0912</w:t>
            </w:r>
          </w:p>
        </w:tc>
        <w:tc>
          <w:tcPr>
            <w:tcW w:w="1222" w:type="dxa"/>
            <w:vAlign w:val="bottom"/>
          </w:tcPr>
          <w:p w:rsidR="00903BBF" w:rsidRPr="00A97014" w:rsidRDefault="00903BBF" w:rsidP="00903BBF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717002/233</w:t>
            </w:r>
          </w:p>
        </w:tc>
        <w:tc>
          <w:tcPr>
            <w:tcW w:w="758" w:type="dxa"/>
            <w:vAlign w:val="bottom"/>
          </w:tcPr>
          <w:p w:rsidR="00903BBF" w:rsidRPr="00A97014" w:rsidRDefault="00903BBF" w:rsidP="00903BBF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46</w:t>
            </w:r>
          </w:p>
        </w:tc>
        <w:tc>
          <w:tcPr>
            <w:tcW w:w="900" w:type="dxa"/>
            <w:vAlign w:val="bottom"/>
          </w:tcPr>
          <w:p w:rsidR="00903BBF" w:rsidRPr="00A97014" w:rsidRDefault="00903BBF" w:rsidP="00903BBF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4.3</w:t>
            </w:r>
          </w:p>
        </w:tc>
        <w:tc>
          <w:tcPr>
            <w:tcW w:w="720" w:type="dxa"/>
            <w:vAlign w:val="bottom"/>
          </w:tcPr>
          <w:p w:rsidR="00903BBF" w:rsidRPr="00A97014" w:rsidRDefault="00903BBF" w:rsidP="00903BBF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0612</w:t>
            </w:r>
          </w:p>
        </w:tc>
        <w:tc>
          <w:tcPr>
            <w:tcW w:w="4142" w:type="dxa"/>
            <w:vAlign w:val="center"/>
          </w:tcPr>
          <w:p w:rsidR="00903BBF" w:rsidRPr="00A97014" w:rsidRDefault="00903BBF" w:rsidP="00903BBF">
            <w:pPr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 xml:space="preserve">ZŠ Riazanská – </w:t>
            </w:r>
            <w:proofErr w:type="spellStart"/>
            <w:r w:rsidRPr="00A97014">
              <w:rPr>
                <w:sz w:val="20"/>
                <w:szCs w:val="20"/>
              </w:rPr>
              <w:t>rek</w:t>
            </w:r>
            <w:proofErr w:type="spellEnd"/>
            <w:r w:rsidRPr="00A97014">
              <w:rPr>
                <w:sz w:val="20"/>
                <w:szCs w:val="20"/>
              </w:rPr>
              <w:t>. telocvične</w:t>
            </w:r>
          </w:p>
        </w:tc>
        <w:tc>
          <w:tcPr>
            <w:tcW w:w="1559" w:type="dxa"/>
            <w:vAlign w:val="center"/>
          </w:tcPr>
          <w:p w:rsidR="00903BBF" w:rsidRPr="00A97014" w:rsidRDefault="00903BBF" w:rsidP="00903BBF">
            <w:pPr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+ 70 000,00</w:t>
            </w:r>
          </w:p>
        </w:tc>
      </w:tr>
      <w:tr w:rsidR="00A97014" w:rsidRPr="00A97014" w:rsidTr="001A49CB">
        <w:trPr>
          <w:jc w:val="center"/>
        </w:trPr>
        <w:tc>
          <w:tcPr>
            <w:tcW w:w="900" w:type="dxa"/>
          </w:tcPr>
          <w:p w:rsidR="00903BBF" w:rsidRPr="00A97014" w:rsidRDefault="00903BBF" w:rsidP="00903BBF">
            <w:pPr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 xml:space="preserve">   0620</w:t>
            </w:r>
          </w:p>
        </w:tc>
        <w:tc>
          <w:tcPr>
            <w:tcW w:w="1222" w:type="dxa"/>
            <w:vAlign w:val="bottom"/>
          </w:tcPr>
          <w:p w:rsidR="00903BBF" w:rsidRPr="00A97014" w:rsidRDefault="00903BBF" w:rsidP="00903BBF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716/1</w:t>
            </w:r>
          </w:p>
        </w:tc>
        <w:tc>
          <w:tcPr>
            <w:tcW w:w="758" w:type="dxa"/>
            <w:vAlign w:val="bottom"/>
          </w:tcPr>
          <w:p w:rsidR="00903BBF" w:rsidRPr="00A97014" w:rsidRDefault="00903BBF" w:rsidP="00903BBF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46</w:t>
            </w:r>
          </w:p>
        </w:tc>
        <w:tc>
          <w:tcPr>
            <w:tcW w:w="900" w:type="dxa"/>
            <w:vAlign w:val="bottom"/>
          </w:tcPr>
          <w:p w:rsidR="00903BBF" w:rsidRPr="00A97014" w:rsidRDefault="00903BBF" w:rsidP="00903BBF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6.5</w:t>
            </w:r>
          </w:p>
        </w:tc>
        <w:tc>
          <w:tcPr>
            <w:tcW w:w="720" w:type="dxa"/>
            <w:vAlign w:val="bottom"/>
          </w:tcPr>
          <w:p w:rsidR="00903BBF" w:rsidRPr="00A97014" w:rsidRDefault="00903BBF" w:rsidP="00903BBF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0028</w:t>
            </w:r>
          </w:p>
        </w:tc>
        <w:tc>
          <w:tcPr>
            <w:tcW w:w="4142" w:type="dxa"/>
            <w:vAlign w:val="center"/>
          </w:tcPr>
          <w:p w:rsidR="00903BBF" w:rsidRPr="00A97014" w:rsidRDefault="00903BBF" w:rsidP="00903BBF">
            <w:pPr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Aktualizácia programových dokumentov PHSR</w:t>
            </w:r>
          </w:p>
        </w:tc>
        <w:tc>
          <w:tcPr>
            <w:tcW w:w="1559" w:type="dxa"/>
            <w:vAlign w:val="center"/>
          </w:tcPr>
          <w:p w:rsidR="00903BBF" w:rsidRPr="00A97014" w:rsidRDefault="00903BBF" w:rsidP="00903BBF">
            <w:pPr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- 2 640,00</w:t>
            </w:r>
          </w:p>
        </w:tc>
      </w:tr>
      <w:tr w:rsidR="00A97014" w:rsidRPr="00A97014" w:rsidTr="001A49CB">
        <w:trPr>
          <w:jc w:val="center"/>
        </w:trPr>
        <w:tc>
          <w:tcPr>
            <w:tcW w:w="900" w:type="dxa"/>
          </w:tcPr>
          <w:p w:rsidR="00903BBF" w:rsidRPr="00A97014" w:rsidRDefault="00903BBF" w:rsidP="00903BBF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1090</w:t>
            </w:r>
          </w:p>
        </w:tc>
        <w:tc>
          <w:tcPr>
            <w:tcW w:w="1222" w:type="dxa"/>
            <w:vAlign w:val="bottom"/>
          </w:tcPr>
          <w:p w:rsidR="00903BBF" w:rsidRPr="00A97014" w:rsidRDefault="00903BBF" w:rsidP="00903BBF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716/1</w:t>
            </w:r>
          </w:p>
        </w:tc>
        <w:tc>
          <w:tcPr>
            <w:tcW w:w="758" w:type="dxa"/>
            <w:vAlign w:val="bottom"/>
          </w:tcPr>
          <w:p w:rsidR="00903BBF" w:rsidRPr="00A97014" w:rsidRDefault="00903BBF" w:rsidP="00903BBF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46</w:t>
            </w:r>
          </w:p>
        </w:tc>
        <w:tc>
          <w:tcPr>
            <w:tcW w:w="900" w:type="dxa"/>
            <w:vAlign w:val="bottom"/>
          </w:tcPr>
          <w:p w:rsidR="00903BBF" w:rsidRPr="00A97014" w:rsidRDefault="00903BBF" w:rsidP="00903BBF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9.1</w:t>
            </w:r>
          </w:p>
        </w:tc>
        <w:tc>
          <w:tcPr>
            <w:tcW w:w="720" w:type="dxa"/>
            <w:vAlign w:val="bottom"/>
          </w:tcPr>
          <w:p w:rsidR="00903BBF" w:rsidRPr="00A97014" w:rsidRDefault="00903BBF" w:rsidP="00903BBF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0312</w:t>
            </w:r>
          </w:p>
        </w:tc>
        <w:tc>
          <w:tcPr>
            <w:tcW w:w="4142" w:type="dxa"/>
            <w:vAlign w:val="center"/>
          </w:tcPr>
          <w:p w:rsidR="00903BBF" w:rsidRPr="00A97014" w:rsidRDefault="00903BBF" w:rsidP="00903BBF">
            <w:pPr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Komunitný plán sociálnych služieb</w:t>
            </w:r>
          </w:p>
        </w:tc>
        <w:tc>
          <w:tcPr>
            <w:tcW w:w="1559" w:type="dxa"/>
            <w:vAlign w:val="center"/>
          </w:tcPr>
          <w:p w:rsidR="00903BBF" w:rsidRPr="00A97014" w:rsidRDefault="00903BBF" w:rsidP="00903BBF">
            <w:pPr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+ 2 640,00</w:t>
            </w:r>
          </w:p>
        </w:tc>
      </w:tr>
      <w:tr w:rsidR="00A97014" w:rsidRPr="00A97014" w:rsidTr="001A49CB">
        <w:trPr>
          <w:jc w:val="center"/>
        </w:trPr>
        <w:tc>
          <w:tcPr>
            <w:tcW w:w="900" w:type="dxa"/>
          </w:tcPr>
          <w:p w:rsidR="00033231" w:rsidRPr="00A97014" w:rsidRDefault="00156DC2" w:rsidP="00903BBF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0911</w:t>
            </w:r>
          </w:p>
        </w:tc>
        <w:tc>
          <w:tcPr>
            <w:tcW w:w="1222" w:type="dxa"/>
            <w:vAlign w:val="bottom"/>
          </w:tcPr>
          <w:p w:rsidR="00033231" w:rsidRPr="00A97014" w:rsidRDefault="00156DC2" w:rsidP="00903BBF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717001/503</w:t>
            </w:r>
          </w:p>
        </w:tc>
        <w:tc>
          <w:tcPr>
            <w:tcW w:w="758" w:type="dxa"/>
            <w:vAlign w:val="bottom"/>
          </w:tcPr>
          <w:p w:rsidR="00033231" w:rsidRPr="00A97014" w:rsidRDefault="00156DC2" w:rsidP="00903BBF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46</w:t>
            </w:r>
          </w:p>
        </w:tc>
        <w:tc>
          <w:tcPr>
            <w:tcW w:w="900" w:type="dxa"/>
            <w:vAlign w:val="bottom"/>
          </w:tcPr>
          <w:p w:rsidR="00033231" w:rsidRPr="00A97014" w:rsidRDefault="00156DC2" w:rsidP="00903BBF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4.3</w:t>
            </w:r>
          </w:p>
        </w:tc>
        <w:tc>
          <w:tcPr>
            <w:tcW w:w="720" w:type="dxa"/>
            <w:vAlign w:val="bottom"/>
          </w:tcPr>
          <w:p w:rsidR="00033231" w:rsidRPr="00A97014" w:rsidRDefault="00156DC2" w:rsidP="00903BBF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0612</w:t>
            </w:r>
          </w:p>
        </w:tc>
        <w:tc>
          <w:tcPr>
            <w:tcW w:w="4142" w:type="dxa"/>
            <w:vAlign w:val="center"/>
          </w:tcPr>
          <w:p w:rsidR="00033231" w:rsidRPr="00A97014" w:rsidRDefault="00156DC2" w:rsidP="00903BBF">
            <w:pPr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DJ Vihorlatská</w:t>
            </w:r>
          </w:p>
        </w:tc>
        <w:tc>
          <w:tcPr>
            <w:tcW w:w="1559" w:type="dxa"/>
            <w:vAlign w:val="center"/>
          </w:tcPr>
          <w:p w:rsidR="00033231" w:rsidRPr="00A97014" w:rsidRDefault="00156DC2" w:rsidP="00903BBF">
            <w:pPr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- 15 000,00</w:t>
            </w:r>
          </w:p>
        </w:tc>
      </w:tr>
      <w:tr w:rsidR="00A97014" w:rsidRPr="00A97014" w:rsidTr="001A49CB">
        <w:trPr>
          <w:jc w:val="center"/>
        </w:trPr>
        <w:tc>
          <w:tcPr>
            <w:tcW w:w="900" w:type="dxa"/>
          </w:tcPr>
          <w:p w:rsidR="00156DC2" w:rsidRPr="00A97014" w:rsidRDefault="00156DC2" w:rsidP="00903BBF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0912</w:t>
            </w:r>
          </w:p>
        </w:tc>
        <w:tc>
          <w:tcPr>
            <w:tcW w:w="1222" w:type="dxa"/>
            <w:vAlign w:val="bottom"/>
          </w:tcPr>
          <w:p w:rsidR="00156DC2" w:rsidRPr="00A97014" w:rsidRDefault="00156DC2" w:rsidP="00903BBF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717002/202</w:t>
            </w:r>
          </w:p>
        </w:tc>
        <w:tc>
          <w:tcPr>
            <w:tcW w:w="758" w:type="dxa"/>
            <w:vAlign w:val="bottom"/>
          </w:tcPr>
          <w:p w:rsidR="00156DC2" w:rsidRPr="00A97014" w:rsidRDefault="00156DC2" w:rsidP="00903BBF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46</w:t>
            </w:r>
          </w:p>
        </w:tc>
        <w:tc>
          <w:tcPr>
            <w:tcW w:w="900" w:type="dxa"/>
            <w:vAlign w:val="bottom"/>
          </w:tcPr>
          <w:p w:rsidR="00156DC2" w:rsidRPr="00A97014" w:rsidRDefault="00156DC2" w:rsidP="00903BBF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4.3</w:t>
            </w:r>
          </w:p>
        </w:tc>
        <w:tc>
          <w:tcPr>
            <w:tcW w:w="720" w:type="dxa"/>
            <w:vAlign w:val="bottom"/>
          </w:tcPr>
          <w:p w:rsidR="00156DC2" w:rsidRPr="00A97014" w:rsidRDefault="00156DC2" w:rsidP="00903BBF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0612</w:t>
            </w:r>
          </w:p>
        </w:tc>
        <w:tc>
          <w:tcPr>
            <w:tcW w:w="4142" w:type="dxa"/>
            <w:vAlign w:val="center"/>
          </w:tcPr>
          <w:p w:rsidR="00156DC2" w:rsidRPr="00A97014" w:rsidRDefault="00156DC2" w:rsidP="00903BBF">
            <w:pPr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 xml:space="preserve">MŠ </w:t>
            </w:r>
            <w:proofErr w:type="spellStart"/>
            <w:r w:rsidRPr="00A97014">
              <w:rPr>
                <w:sz w:val="20"/>
                <w:szCs w:val="20"/>
              </w:rPr>
              <w:t>Legerského</w:t>
            </w:r>
            <w:proofErr w:type="spellEnd"/>
            <w:r w:rsidRPr="00A97014">
              <w:rPr>
                <w:sz w:val="20"/>
                <w:szCs w:val="20"/>
              </w:rPr>
              <w:t xml:space="preserve"> – doplnenie hracích prvkov</w:t>
            </w:r>
          </w:p>
        </w:tc>
        <w:tc>
          <w:tcPr>
            <w:tcW w:w="1559" w:type="dxa"/>
            <w:vAlign w:val="center"/>
          </w:tcPr>
          <w:p w:rsidR="00156DC2" w:rsidRPr="00A97014" w:rsidRDefault="00156DC2" w:rsidP="00903BBF">
            <w:pPr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+ 1 000,00</w:t>
            </w:r>
          </w:p>
        </w:tc>
      </w:tr>
      <w:tr w:rsidR="00A97014" w:rsidRPr="00A97014" w:rsidTr="001A49CB">
        <w:trPr>
          <w:jc w:val="center"/>
        </w:trPr>
        <w:tc>
          <w:tcPr>
            <w:tcW w:w="900" w:type="dxa"/>
          </w:tcPr>
          <w:p w:rsidR="00156DC2" w:rsidRPr="00A97014" w:rsidRDefault="00156DC2" w:rsidP="00903BBF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0912</w:t>
            </w:r>
          </w:p>
        </w:tc>
        <w:tc>
          <w:tcPr>
            <w:tcW w:w="1222" w:type="dxa"/>
            <w:vAlign w:val="bottom"/>
          </w:tcPr>
          <w:p w:rsidR="00156DC2" w:rsidRPr="00A97014" w:rsidRDefault="00156DC2" w:rsidP="00903BBF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717002</w:t>
            </w:r>
          </w:p>
        </w:tc>
        <w:tc>
          <w:tcPr>
            <w:tcW w:w="758" w:type="dxa"/>
            <w:vAlign w:val="bottom"/>
          </w:tcPr>
          <w:p w:rsidR="00156DC2" w:rsidRPr="00A97014" w:rsidRDefault="00156DC2" w:rsidP="00903BBF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46</w:t>
            </w:r>
          </w:p>
        </w:tc>
        <w:tc>
          <w:tcPr>
            <w:tcW w:w="900" w:type="dxa"/>
            <w:vAlign w:val="bottom"/>
          </w:tcPr>
          <w:p w:rsidR="00156DC2" w:rsidRPr="00A97014" w:rsidRDefault="00156DC2" w:rsidP="00903BBF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4.3</w:t>
            </w:r>
          </w:p>
        </w:tc>
        <w:tc>
          <w:tcPr>
            <w:tcW w:w="720" w:type="dxa"/>
            <w:vAlign w:val="bottom"/>
          </w:tcPr>
          <w:p w:rsidR="00156DC2" w:rsidRPr="00A97014" w:rsidRDefault="00156DC2" w:rsidP="00903BBF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0612</w:t>
            </w:r>
          </w:p>
        </w:tc>
        <w:tc>
          <w:tcPr>
            <w:tcW w:w="4142" w:type="dxa"/>
            <w:vAlign w:val="center"/>
          </w:tcPr>
          <w:p w:rsidR="00156DC2" w:rsidRPr="00A97014" w:rsidRDefault="00156DC2" w:rsidP="00903BBF">
            <w:pPr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Prestavba ZŠ Riazanská na MŠ Letná</w:t>
            </w:r>
          </w:p>
        </w:tc>
        <w:tc>
          <w:tcPr>
            <w:tcW w:w="1559" w:type="dxa"/>
            <w:vAlign w:val="center"/>
          </w:tcPr>
          <w:p w:rsidR="00156DC2" w:rsidRPr="00A97014" w:rsidRDefault="00156DC2" w:rsidP="00903BBF">
            <w:pPr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+ 14 000,00</w:t>
            </w:r>
          </w:p>
        </w:tc>
      </w:tr>
      <w:tr w:rsidR="00A97014" w:rsidRPr="00A97014" w:rsidTr="001A49CB">
        <w:trPr>
          <w:jc w:val="center"/>
        </w:trPr>
        <w:tc>
          <w:tcPr>
            <w:tcW w:w="900" w:type="dxa"/>
          </w:tcPr>
          <w:p w:rsidR="00A52996" w:rsidRPr="00A97014" w:rsidRDefault="00A52996" w:rsidP="00A52996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0912</w:t>
            </w:r>
          </w:p>
        </w:tc>
        <w:tc>
          <w:tcPr>
            <w:tcW w:w="1222" w:type="dxa"/>
            <w:vAlign w:val="bottom"/>
          </w:tcPr>
          <w:p w:rsidR="00A52996" w:rsidRPr="00A97014" w:rsidRDefault="00A52996" w:rsidP="00A52996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716/66</w:t>
            </w:r>
          </w:p>
        </w:tc>
        <w:tc>
          <w:tcPr>
            <w:tcW w:w="758" w:type="dxa"/>
            <w:vAlign w:val="bottom"/>
          </w:tcPr>
          <w:p w:rsidR="00A52996" w:rsidRPr="00A97014" w:rsidRDefault="00A52996" w:rsidP="00A52996">
            <w:pPr>
              <w:jc w:val="center"/>
              <w:rPr>
                <w:sz w:val="20"/>
                <w:szCs w:val="20"/>
                <w:highlight w:val="yellow"/>
              </w:rPr>
            </w:pPr>
            <w:r w:rsidRPr="00A97014">
              <w:rPr>
                <w:sz w:val="20"/>
                <w:szCs w:val="20"/>
              </w:rPr>
              <w:t>46</w:t>
            </w:r>
          </w:p>
        </w:tc>
        <w:tc>
          <w:tcPr>
            <w:tcW w:w="900" w:type="dxa"/>
            <w:vAlign w:val="bottom"/>
          </w:tcPr>
          <w:p w:rsidR="00A52996" w:rsidRPr="00A97014" w:rsidRDefault="00A52996" w:rsidP="00A52996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4.3</w:t>
            </w:r>
          </w:p>
        </w:tc>
        <w:tc>
          <w:tcPr>
            <w:tcW w:w="720" w:type="dxa"/>
            <w:vAlign w:val="bottom"/>
          </w:tcPr>
          <w:p w:rsidR="00A52996" w:rsidRPr="00A97014" w:rsidRDefault="00A52996" w:rsidP="00A52996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0612</w:t>
            </w:r>
          </w:p>
        </w:tc>
        <w:tc>
          <w:tcPr>
            <w:tcW w:w="4142" w:type="dxa"/>
            <w:vAlign w:val="center"/>
          </w:tcPr>
          <w:p w:rsidR="00A52996" w:rsidRPr="00A97014" w:rsidRDefault="00A52996" w:rsidP="00A52996">
            <w:pPr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PD ZŠ Kalinčiakova areál</w:t>
            </w:r>
          </w:p>
        </w:tc>
        <w:tc>
          <w:tcPr>
            <w:tcW w:w="1559" w:type="dxa"/>
            <w:vAlign w:val="center"/>
          </w:tcPr>
          <w:p w:rsidR="00A52996" w:rsidRPr="00A97014" w:rsidRDefault="00A52996" w:rsidP="00A52996">
            <w:pPr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- 10 000,00</w:t>
            </w:r>
          </w:p>
        </w:tc>
      </w:tr>
      <w:tr w:rsidR="00A52996" w:rsidRPr="00A97014" w:rsidTr="001A49CB">
        <w:trPr>
          <w:jc w:val="center"/>
        </w:trPr>
        <w:tc>
          <w:tcPr>
            <w:tcW w:w="900" w:type="dxa"/>
          </w:tcPr>
          <w:p w:rsidR="00A52996" w:rsidRPr="00A97014" w:rsidRDefault="00A52996" w:rsidP="00A52996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0912</w:t>
            </w:r>
          </w:p>
        </w:tc>
        <w:tc>
          <w:tcPr>
            <w:tcW w:w="1222" w:type="dxa"/>
            <w:vAlign w:val="bottom"/>
          </w:tcPr>
          <w:p w:rsidR="00A52996" w:rsidRPr="00A97014" w:rsidRDefault="00A52996" w:rsidP="00A52996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716</w:t>
            </w:r>
            <w:r w:rsidR="00F30456" w:rsidRPr="00A97014">
              <w:rPr>
                <w:sz w:val="20"/>
                <w:szCs w:val="20"/>
              </w:rPr>
              <w:t>/67</w:t>
            </w:r>
          </w:p>
        </w:tc>
        <w:tc>
          <w:tcPr>
            <w:tcW w:w="758" w:type="dxa"/>
            <w:vAlign w:val="bottom"/>
          </w:tcPr>
          <w:p w:rsidR="00A52996" w:rsidRPr="00A97014" w:rsidRDefault="00F30456" w:rsidP="00A52996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46</w:t>
            </w:r>
          </w:p>
        </w:tc>
        <w:tc>
          <w:tcPr>
            <w:tcW w:w="900" w:type="dxa"/>
            <w:vAlign w:val="bottom"/>
          </w:tcPr>
          <w:p w:rsidR="00A52996" w:rsidRPr="00A97014" w:rsidRDefault="00A52996" w:rsidP="00A52996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4.3</w:t>
            </w:r>
          </w:p>
        </w:tc>
        <w:tc>
          <w:tcPr>
            <w:tcW w:w="720" w:type="dxa"/>
            <w:vAlign w:val="bottom"/>
          </w:tcPr>
          <w:p w:rsidR="00A52996" w:rsidRPr="00A97014" w:rsidRDefault="00A52996" w:rsidP="00A52996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0612</w:t>
            </w:r>
          </w:p>
        </w:tc>
        <w:tc>
          <w:tcPr>
            <w:tcW w:w="4142" w:type="dxa"/>
            <w:vAlign w:val="center"/>
          </w:tcPr>
          <w:p w:rsidR="00A52996" w:rsidRPr="00A97014" w:rsidRDefault="00A52996" w:rsidP="00A52996">
            <w:pPr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PD ZŠ Kalinčiakova výstavba novej kotolne</w:t>
            </w:r>
          </w:p>
        </w:tc>
        <w:tc>
          <w:tcPr>
            <w:tcW w:w="1559" w:type="dxa"/>
            <w:vAlign w:val="center"/>
          </w:tcPr>
          <w:p w:rsidR="00A52996" w:rsidRPr="00A97014" w:rsidRDefault="00A52996" w:rsidP="00A52996">
            <w:pPr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+ 10 000,00</w:t>
            </w:r>
          </w:p>
        </w:tc>
      </w:tr>
    </w:tbl>
    <w:p w:rsidR="00D21D7B" w:rsidRPr="00A97014" w:rsidRDefault="00D21D7B" w:rsidP="00F0566F">
      <w:pPr>
        <w:pStyle w:val="Odsekzoznamu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0566F" w:rsidRPr="00A97014" w:rsidRDefault="00BF17BD" w:rsidP="0029007D">
      <w:pPr>
        <w:pStyle w:val="Odsekzoznamu"/>
        <w:spacing w:after="0"/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7014">
        <w:rPr>
          <w:rFonts w:ascii="Times New Roman" w:hAnsi="Times New Roman" w:cs="Times New Roman"/>
          <w:sz w:val="24"/>
          <w:szCs w:val="24"/>
        </w:rPr>
        <w:t>e</w:t>
      </w:r>
      <w:r w:rsidR="00F0566F" w:rsidRPr="00A97014">
        <w:rPr>
          <w:rFonts w:ascii="Times New Roman" w:hAnsi="Times New Roman" w:cs="Times New Roman"/>
          <w:sz w:val="24"/>
          <w:szCs w:val="24"/>
        </w:rPr>
        <w:t xml:space="preserve">) Presun rozpočtových prostriedkov v časti bežných a kapitálových výdavkov </w:t>
      </w:r>
      <w:r w:rsidR="00B64778" w:rsidRPr="00A97014">
        <w:rPr>
          <w:rFonts w:ascii="Times New Roman" w:hAnsi="Times New Roman" w:cs="Times New Roman"/>
          <w:sz w:val="24"/>
          <w:szCs w:val="24"/>
        </w:rPr>
        <w:t>v rámci</w:t>
      </w:r>
      <w:r w:rsidR="00F0566F" w:rsidRPr="00A97014">
        <w:rPr>
          <w:rFonts w:ascii="Times New Roman" w:hAnsi="Times New Roman" w:cs="Times New Roman"/>
          <w:sz w:val="24"/>
          <w:szCs w:val="24"/>
        </w:rPr>
        <w:t> </w:t>
      </w:r>
      <w:r w:rsidR="00B64778" w:rsidRPr="00A97014">
        <w:rPr>
          <w:rFonts w:ascii="Times New Roman" w:hAnsi="Times New Roman" w:cs="Times New Roman"/>
          <w:sz w:val="24"/>
          <w:szCs w:val="24"/>
        </w:rPr>
        <w:t>použitia</w:t>
      </w:r>
      <w:r w:rsidR="00BA785F" w:rsidRPr="00A97014">
        <w:rPr>
          <w:rFonts w:ascii="Times New Roman" w:hAnsi="Times New Roman" w:cs="Times New Roman"/>
          <w:sz w:val="24"/>
          <w:szCs w:val="24"/>
        </w:rPr>
        <w:t xml:space="preserve"> R</w:t>
      </w:r>
      <w:r w:rsidR="00F0566F" w:rsidRPr="00A97014">
        <w:rPr>
          <w:rFonts w:ascii="Times New Roman" w:hAnsi="Times New Roman" w:cs="Times New Roman"/>
          <w:sz w:val="24"/>
          <w:szCs w:val="24"/>
        </w:rPr>
        <w:t xml:space="preserve">ezervného fondu na bežné výdavky </w:t>
      </w:r>
      <w:r w:rsidR="00B64778" w:rsidRPr="00A97014">
        <w:rPr>
          <w:rFonts w:ascii="Times New Roman" w:hAnsi="Times New Roman" w:cs="Times New Roman"/>
          <w:sz w:val="24"/>
          <w:szCs w:val="24"/>
        </w:rPr>
        <w:t xml:space="preserve">vo výške </w:t>
      </w:r>
      <w:r w:rsidR="00DA1A9F" w:rsidRPr="00A97014">
        <w:rPr>
          <w:rFonts w:ascii="Times New Roman" w:hAnsi="Times New Roman" w:cs="Times New Roman"/>
          <w:b/>
          <w:sz w:val="24"/>
          <w:szCs w:val="24"/>
        </w:rPr>
        <w:t>10 500</w:t>
      </w:r>
      <w:r w:rsidR="00F0566F" w:rsidRPr="00A97014">
        <w:rPr>
          <w:rFonts w:ascii="Times New Roman" w:hAnsi="Times New Roman" w:cs="Times New Roman"/>
          <w:b/>
          <w:sz w:val="24"/>
          <w:szCs w:val="24"/>
        </w:rPr>
        <w:t>,00 EUR.</w:t>
      </w:r>
    </w:p>
    <w:p w:rsidR="00F0566F" w:rsidRPr="00A97014" w:rsidRDefault="00F0566F" w:rsidP="00743988">
      <w:pPr>
        <w:pStyle w:val="Odsekzoznamu"/>
        <w:spacing w:after="0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222"/>
        <w:gridCol w:w="758"/>
        <w:gridCol w:w="900"/>
        <w:gridCol w:w="720"/>
        <w:gridCol w:w="3960"/>
        <w:gridCol w:w="1741"/>
      </w:tblGrid>
      <w:tr w:rsidR="00A97014" w:rsidRPr="00A97014" w:rsidTr="002F2AFC">
        <w:trPr>
          <w:trHeight w:val="432"/>
          <w:jc w:val="center"/>
        </w:trPr>
        <w:tc>
          <w:tcPr>
            <w:tcW w:w="900" w:type="dxa"/>
          </w:tcPr>
          <w:p w:rsidR="00F0566F" w:rsidRPr="00A97014" w:rsidRDefault="00F0566F" w:rsidP="002F2AFC">
            <w:pPr>
              <w:jc w:val="center"/>
              <w:rPr>
                <w:b/>
                <w:sz w:val="20"/>
                <w:szCs w:val="20"/>
              </w:rPr>
            </w:pPr>
            <w:r w:rsidRPr="00A97014">
              <w:rPr>
                <w:b/>
                <w:sz w:val="20"/>
                <w:szCs w:val="20"/>
              </w:rPr>
              <w:t>FK</w:t>
            </w:r>
          </w:p>
        </w:tc>
        <w:tc>
          <w:tcPr>
            <w:tcW w:w="1222" w:type="dxa"/>
          </w:tcPr>
          <w:p w:rsidR="00F0566F" w:rsidRPr="00A97014" w:rsidRDefault="00F0566F" w:rsidP="002F2AFC">
            <w:pPr>
              <w:jc w:val="center"/>
              <w:rPr>
                <w:b/>
                <w:sz w:val="20"/>
                <w:szCs w:val="20"/>
              </w:rPr>
            </w:pPr>
            <w:r w:rsidRPr="00A97014">
              <w:rPr>
                <w:b/>
                <w:sz w:val="20"/>
                <w:szCs w:val="20"/>
              </w:rPr>
              <w:t>EK/A</w:t>
            </w:r>
          </w:p>
        </w:tc>
        <w:tc>
          <w:tcPr>
            <w:tcW w:w="758" w:type="dxa"/>
          </w:tcPr>
          <w:p w:rsidR="00F0566F" w:rsidRPr="00A97014" w:rsidRDefault="00F0566F" w:rsidP="002F2AFC">
            <w:pPr>
              <w:jc w:val="center"/>
              <w:rPr>
                <w:b/>
                <w:sz w:val="20"/>
                <w:szCs w:val="20"/>
              </w:rPr>
            </w:pPr>
            <w:r w:rsidRPr="00A97014">
              <w:rPr>
                <w:b/>
                <w:sz w:val="20"/>
                <w:szCs w:val="20"/>
              </w:rPr>
              <w:t>Zdroj</w:t>
            </w:r>
          </w:p>
        </w:tc>
        <w:tc>
          <w:tcPr>
            <w:tcW w:w="900" w:type="dxa"/>
          </w:tcPr>
          <w:p w:rsidR="00F0566F" w:rsidRPr="00A97014" w:rsidRDefault="00F0566F" w:rsidP="002F2AF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97014">
              <w:rPr>
                <w:b/>
                <w:sz w:val="20"/>
                <w:szCs w:val="20"/>
              </w:rPr>
              <w:t>Prog</w:t>
            </w:r>
            <w:proofErr w:type="spellEnd"/>
            <w:r w:rsidRPr="00A9701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20" w:type="dxa"/>
          </w:tcPr>
          <w:p w:rsidR="00F0566F" w:rsidRPr="00A97014" w:rsidRDefault="00F0566F" w:rsidP="002F2AFC">
            <w:pPr>
              <w:jc w:val="center"/>
              <w:rPr>
                <w:b/>
                <w:sz w:val="20"/>
                <w:szCs w:val="20"/>
              </w:rPr>
            </w:pPr>
            <w:r w:rsidRPr="00A97014">
              <w:rPr>
                <w:b/>
                <w:sz w:val="20"/>
                <w:szCs w:val="20"/>
              </w:rPr>
              <w:t>HS</w:t>
            </w:r>
          </w:p>
        </w:tc>
        <w:tc>
          <w:tcPr>
            <w:tcW w:w="3960" w:type="dxa"/>
          </w:tcPr>
          <w:p w:rsidR="00F0566F" w:rsidRPr="00A97014" w:rsidRDefault="00F0566F" w:rsidP="002F2AFC">
            <w:pPr>
              <w:jc w:val="center"/>
              <w:rPr>
                <w:b/>
                <w:sz w:val="20"/>
                <w:szCs w:val="20"/>
              </w:rPr>
            </w:pPr>
            <w:r w:rsidRPr="00A97014">
              <w:rPr>
                <w:b/>
                <w:sz w:val="20"/>
                <w:szCs w:val="20"/>
              </w:rPr>
              <w:t>Názov položky</w:t>
            </w:r>
          </w:p>
        </w:tc>
        <w:tc>
          <w:tcPr>
            <w:tcW w:w="1741" w:type="dxa"/>
          </w:tcPr>
          <w:p w:rsidR="00F0566F" w:rsidRPr="00A97014" w:rsidRDefault="00F0566F" w:rsidP="002F2AFC">
            <w:pPr>
              <w:jc w:val="center"/>
              <w:rPr>
                <w:b/>
                <w:sz w:val="20"/>
                <w:szCs w:val="20"/>
              </w:rPr>
            </w:pPr>
            <w:r w:rsidRPr="00A97014">
              <w:rPr>
                <w:b/>
                <w:sz w:val="20"/>
                <w:szCs w:val="20"/>
              </w:rPr>
              <w:t>Suma (EUR)</w:t>
            </w:r>
          </w:p>
        </w:tc>
      </w:tr>
      <w:tr w:rsidR="00A97014" w:rsidRPr="00A97014" w:rsidTr="0063710F">
        <w:trPr>
          <w:jc w:val="center"/>
        </w:trPr>
        <w:tc>
          <w:tcPr>
            <w:tcW w:w="900" w:type="dxa"/>
            <w:shd w:val="clear" w:color="auto" w:fill="auto"/>
          </w:tcPr>
          <w:p w:rsidR="00F0566F" w:rsidRPr="00A97014" w:rsidRDefault="00F0566F" w:rsidP="002F2AFC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0810</w:t>
            </w:r>
          </w:p>
        </w:tc>
        <w:tc>
          <w:tcPr>
            <w:tcW w:w="1222" w:type="dxa"/>
            <w:shd w:val="clear" w:color="auto" w:fill="auto"/>
            <w:vAlign w:val="bottom"/>
          </w:tcPr>
          <w:p w:rsidR="00F0566F" w:rsidRPr="00A97014" w:rsidRDefault="00F0566F" w:rsidP="002F2AFC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717002/1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F0566F" w:rsidRPr="00A97014" w:rsidRDefault="00F0566F" w:rsidP="002F2AFC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46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F0566F" w:rsidRPr="00A97014" w:rsidRDefault="00F0566F" w:rsidP="002F2AFC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4.3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F0566F" w:rsidRPr="00A97014" w:rsidRDefault="00F0566F" w:rsidP="002F2AFC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0612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F0566F" w:rsidRPr="00A97014" w:rsidRDefault="00F0566F" w:rsidP="002F2AFC">
            <w:pPr>
              <w:rPr>
                <w:sz w:val="20"/>
                <w:szCs w:val="20"/>
              </w:rPr>
            </w:pPr>
            <w:proofErr w:type="spellStart"/>
            <w:r w:rsidRPr="00A97014">
              <w:rPr>
                <w:sz w:val="20"/>
                <w:szCs w:val="20"/>
              </w:rPr>
              <w:t>Rek</w:t>
            </w:r>
            <w:proofErr w:type="spellEnd"/>
            <w:r w:rsidRPr="00A97014">
              <w:rPr>
                <w:sz w:val="20"/>
                <w:szCs w:val="20"/>
              </w:rPr>
              <w:t xml:space="preserve">. </w:t>
            </w:r>
            <w:proofErr w:type="spellStart"/>
            <w:r w:rsidRPr="00A97014">
              <w:rPr>
                <w:sz w:val="20"/>
                <w:szCs w:val="20"/>
              </w:rPr>
              <w:t>Školak</w:t>
            </w:r>
            <w:proofErr w:type="spellEnd"/>
            <w:r w:rsidRPr="00A97014">
              <w:rPr>
                <w:sz w:val="20"/>
                <w:szCs w:val="20"/>
              </w:rPr>
              <w:t xml:space="preserve"> klub interiér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F0566F" w:rsidRPr="00A97014" w:rsidRDefault="00F0566F" w:rsidP="002F2AFC">
            <w:pPr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- 10 500,00</w:t>
            </w:r>
          </w:p>
        </w:tc>
      </w:tr>
      <w:tr w:rsidR="00F0566F" w:rsidRPr="00A97014" w:rsidTr="0063710F">
        <w:trPr>
          <w:jc w:val="center"/>
        </w:trPr>
        <w:tc>
          <w:tcPr>
            <w:tcW w:w="900" w:type="dxa"/>
            <w:shd w:val="clear" w:color="auto" w:fill="auto"/>
          </w:tcPr>
          <w:p w:rsidR="00F0566F" w:rsidRPr="00A97014" w:rsidRDefault="00F0566F" w:rsidP="002F2AFC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0810</w:t>
            </w:r>
          </w:p>
        </w:tc>
        <w:tc>
          <w:tcPr>
            <w:tcW w:w="1222" w:type="dxa"/>
            <w:shd w:val="clear" w:color="auto" w:fill="auto"/>
            <w:vAlign w:val="bottom"/>
          </w:tcPr>
          <w:p w:rsidR="00F0566F" w:rsidRPr="00A97014" w:rsidRDefault="00F0566F" w:rsidP="002F2AFC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633001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F0566F" w:rsidRPr="00A97014" w:rsidRDefault="00F0566F" w:rsidP="002F2AFC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46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F0566F" w:rsidRPr="00A97014" w:rsidRDefault="00F0566F" w:rsidP="002F2AFC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7.2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F0566F" w:rsidRPr="00A97014" w:rsidRDefault="00F0566F" w:rsidP="002F2AFC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0050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F0566F" w:rsidRPr="00A97014" w:rsidRDefault="00F0566F" w:rsidP="0063710F">
            <w:pPr>
              <w:rPr>
                <w:sz w:val="20"/>
                <w:szCs w:val="20"/>
              </w:rPr>
            </w:pPr>
            <w:proofErr w:type="spellStart"/>
            <w:r w:rsidRPr="00A97014">
              <w:rPr>
                <w:sz w:val="20"/>
                <w:szCs w:val="20"/>
              </w:rPr>
              <w:t>Školak</w:t>
            </w:r>
            <w:proofErr w:type="spellEnd"/>
            <w:r w:rsidRPr="00A97014">
              <w:rPr>
                <w:sz w:val="20"/>
                <w:szCs w:val="20"/>
              </w:rPr>
              <w:t xml:space="preserve"> klub – interiérové </w:t>
            </w:r>
            <w:r w:rsidR="0063710F" w:rsidRPr="00A97014">
              <w:rPr>
                <w:sz w:val="20"/>
                <w:szCs w:val="20"/>
              </w:rPr>
              <w:t>zariadenie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F0566F" w:rsidRPr="00A97014" w:rsidRDefault="00F0566F" w:rsidP="002F2AFC">
            <w:pPr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+ 10 500,00</w:t>
            </w:r>
          </w:p>
        </w:tc>
      </w:tr>
    </w:tbl>
    <w:p w:rsidR="006C1828" w:rsidRPr="00A97014" w:rsidRDefault="006C1828" w:rsidP="00EB1F54">
      <w:pPr>
        <w:rPr>
          <w:b/>
        </w:rPr>
      </w:pPr>
    </w:p>
    <w:p w:rsidR="00BA785F" w:rsidRPr="00A97014" w:rsidRDefault="00BF17BD" w:rsidP="00743988">
      <w:pPr>
        <w:ind w:left="-567"/>
      </w:pPr>
      <w:r w:rsidRPr="00A97014">
        <w:t>f</w:t>
      </w:r>
      <w:r w:rsidR="00BA785F" w:rsidRPr="00A97014">
        <w:t>) Zvýšenie rozpočtových prostriedkov v časti kapitálových výdavkov</w:t>
      </w:r>
      <w:r w:rsidR="002D1D32" w:rsidRPr="00A97014">
        <w:t xml:space="preserve"> </w:t>
      </w:r>
      <w:r w:rsidR="00BA785F" w:rsidRPr="00A97014">
        <w:t xml:space="preserve">vo výške </w:t>
      </w:r>
      <w:r w:rsidR="00986634" w:rsidRPr="00A97014">
        <w:rPr>
          <w:b/>
        </w:rPr>
        <w:t>60</w:t>
      </w:r>
      <w:r w:rsidR="00B64778" w:rsidRPr="00A97014">
        <w:rPr>
          <w:b/>
        </w:rPr>
        <w:t xml:space="preserve"> </w:t>
      </w:r>
      <w:r w:rsidR="007A38DC" w:rsidRPr="00A97014">
        <w:rPr>
          <w:b/>
        </w:rPr>
        <w:t>8</w:t>
      </w:r>
      <w:r w:rsidR="00B64778" w:rsidRPr="00A97014">
        <w:rPr>
          <w:b/>
        </w:rPr>
        <w:t>5</w:t>
      </w:r>
      <w:r w:rsidR="00BA785F" w:rsidRPr="00A97014">
        <w:rPr>
          <w:b/>
        </w:rPr>
        <w:t>0,00</w:t>
      </w:r>
      <w:r w:rsidR="00BA785F" w:rsidRPr="00A97014">
        <w:t xml:space="preserve"> </w:t>
      </w:r>
      <w:r w:rsidR="00BA785F" w:rsidRPr="00A97014">
        <w:rPr>
          <w:b/>
        </w:rPr>
        <w:t>EUR.</w:t>
      </w:r>
    </w:p>
    <w:p w:rsidR="00BA785F" w:rsidRPr="00A97014" w:rsidRDefault="00BA785F" w:rsidP="00BA785F">
      <w:pPr>
        <w:jc w:val="both"/>
        <w:rPr>
          <w:highlight w:val="yellow"/>
        </w:rPr>
      </w:pPr>
      <w:r w:rsidRPr="00A97014">
        <w:rPr>
          <w:highlight w:val="yellow"/>
        </w:rPr>
        <w:t xml:space="preserve">           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559"/>
        <w:gridCol w:w="851"/>
        <w:gridCol w:w="850"/>
        <w:gridCol w:w="709"/>
        <w:gridCol w:w="3969"/>
        <w:gridCol w:w="1559"/>
      </w:tblGrid>
      <w:tr w:rsidR="00A97014" w:rsidRPr="00A97014" w:rsidTr="002F2AFC">
        <w:trPr>
          <w:trHeight w:val="432"/>
          <w:jc w:val="center"/>
        </w:trPr>
        <w:tc>
          <w:tcPr>
            <w:tcW w:w="846" w:type="dxa"/>
          </w:tcPr>
          <w:p w:rsidR="00BA785F" w:rsidRPr="00A97014" w:rsidRDefault="00BA785F" w:rsidP="002F2AFC">
            <w:pPr>
              <w:jc w:val="center"/>
              <w:rPr>
                <w:b/>
                <w:sz w:val="20"/>
                <w:szCs w:val="20"/>
              </w:rPr>
            </w:pPr>
            <w:r w:rsidRPr="00A97014">
              <w:rPr>
                <w:b/>
                <w:sz w:val="20"/>
                <w:szCs w:val="20"/>
              </w:rPr>
              <w:t>FK</w:t>
            </w:r>
          </w:p>
        </w:tc>
        <w:tc>
          <w:tcPr>
            <w:tcW w:w="1559" w:type="dxa"/>
          </w:tcPr>
          <w:p w:rsidR="00BA785F" w:rsidRPr="00A97014" w:rsidRDefault="00BA785F" w:rsidP="002F2AFC">
            <w:pPr>
              <w:jc w:val="center"/>
              <w:rPr>
                <w:b/>
                <w:sz w:val="20"/>
                <w:szCs w:val="20"/>
              </w:rPr>
            </w:pPr>
            <w:r w:rsidRPr="00A97014">
              <w:rPr>
                <w:b/>
                <w:sz w:val="20"/>
                <w:szCs w:val="20"/>
              </w:rPr>
              <w:t>EK/A</w:t>
            </w:r>
          </w:p>
        </w:tc>
        <w:tc>
          <w:tcPr>
            <w:tcW w:w="851" w:type="dxa"/>
          </w:tcPr>
          <w:p w:rsidR="00BA785F" w:rsidRPr="00A97014" w:rsidRDefault="00BA785F" w:rsidP="002F2AFC">
            <w:pPr>
              <w:jc w:val="center"/>
              <w:rPr>
                <w:b/>
                <w:sz w:val="20"/>
                <w:szCs w:val="20"/>
              </w:rPr>
            </w:pPr>
            <w:r w:rsidRPr="00A97014">
              <w:rPr>
                <w:b/>
                <w:sz w:val="20"/>
                <w:szCs w:val="20"/>
              </w:rPr>
              <w:t>Zdroj</w:t>
            </w:r>
          </w:p>
        </w:tc>
        <w:tc>
          <w:tcPr>
            <w:tcW w:w="850" w:type="dxa"/>
          </w:tcPr>
          <w:p w:rsidR="00BA785F" w:rsidRPr="00A97014" w:rsidRDefault="00BA785F" w:rsidP="002F2AF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97014">
              <w:rPr>
                <w:b/>
                <w:sz w:val="20"/>
                <w:szCs w:val="20"/>
              </w:rPr>
              <w:t>Prog</w:t>
            </w:r>
            <w:proofErr w:type="spellEnd"/>
            <w:r w:rsidRPr="00A9701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BA785F" w:rsidRPr="00A97014" w:rsidRDefault="00BA785F" w:rsidP="002F2AFC">
            <w:pPr>
              <w:jc w:val="center"/>
              <w:rPr>
                <w:b/>
                <w:sz w:val="20"/>
                <w:szCs w:val="20"/>
              </w:rPr>
            </w:pPr>
            <w:r w:rsidRPr="00A97014">
              <w:rPr>
                <w:b/>
                <w:sz w:val="20"/>
                <w:szCs w:val="20"/>
              </w:rPr>
              <w:t>HS</w:t>
            </w:r>
          </w:p>
        </w:tc>
        <w:tc>
          <w:tcPr>
            <w:tcW w:w="3969" w:type="dxa"/>
          </w:tcPr>
          <w:p w:rsidR="00BA785F" w:rsidRPr="00A97014" w:rsidRDefault="00BA785F" w:rsidP="002F2AFC">
            <w:pPr>
              <w:jc w:val="center"/>
              <w:rPr>
                <w:b/>
                <w:sz w:val="20"/>
                <w:szCs w:val="20"/>
              </w:rPr>
            </w:pPr>
            <w:r w:rsidRPr="00A97014">
              <w:rPr>
                <w:b/>
                <w:sz w:val="20"/>
                <w:szCs w:val="20"/>
              </w:rPr>
              <w:t>Názov položky</w:t>
            </w:r>
          </w:p>
        </w:tc>
        <w:tc>
          <w:tcPr>
            <w:tcW w:w="1559" w:type="dxa"/>
          </w:tcPr>
          <w:p w:rsidR="00BA785F" w:rsidRPr="00A97014" w:rsidRDefault="00BA785F" w:rsidP="002F2AFC">
            <w:pPr>
              <w:jc w:val="center"/>
              <w:rPr>
                <w:b/>
                <w:sz w:val="20"/>
                <w:szCs w:val="20"/>
              </w:rPr>
            </w:pPr>
            <w:r w:rsidRPr="00A97014">
              <w:rPr>
                <w:b/>
                <w:sz w:val="20"/>
                <w:szCs w:val="20"/>
              </w:rPr>
              <w:t>Suma (EUR)</w:t>
            </w:r>
          </w:p>
        </w:tc>
      </w:tr>
      <w:tr w:rsidR="00A97014" w:rsidRPr="00A97014" w:rsidTr="002F2AFC">
        <w:trPr>
          <w:jc w:val="center"/>
        </w:trPr>
        <w:tc>
          <w:tcPr>
            <w:tcW w:w="846" w:type="dxa"/>
          </w:tcPr>
          <w:p w:rsidR="00DA1A9F" w:rsidRPr="00A97014" w:rsidRDefault="00DA1A9F" w:rsidP="00BA785F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0443</w:t>
            </w:r>
          </w:p>
        </w:tc>
        <w:tc>
          <w:tcPr>
            <w:tcW w:w="1559" w:type="dxa"/>
            <w:vAlign w:val="bottom"/>
          </w:tcPr>
          <w:p w:rsidR="00DA1A9F" w:rsidRPr="00A97014" w:rsidRDefault="00DA1A9F" w:rsidP="00BA785F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711005/10</w:t>
            </w:r>
          </w:p>
        </w:tc>
        <w:tc>
          <w:tcPr>
            <w:tcW w:w="851" w:type="dxa"/>
            <w:vAlign w:val="bottom"/>
          </w:tcPr>
          <w:p w:rsidR="00DA1A9F" w:rsidRPr="00A97014" w:rsidRDefault="00DA1A9F" w:rsidP="002D1D32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</w:t>
            </w:r>
            <w:r w:rsidR="000C0B8A" w:rsidRPr="00A97014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DA1A9F" w:rsidRPr="00A97014" w:rsidRDefault="00DA1A9F" w:rsidP="00BA785F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4.1</w:t>
            </w:r>
          </w:p>
        </w:tc>
        <w:tc>
          <w:tcPr>
            <w:tcW w:w="709" w:type="dxa"/>
            <w:vAlign w:val="bottom"/>
          </w:tcPr>
          <w:p w:rsidR="00DA1A9F" w:rsidRPr="00A97014" w:rsidRDefault="00DA1A9F" w:rsidP="00BA785F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0230</w:t>
            </w:r>
          </w:p>
        </w:tc>
        <w:tc>
          <w:tcPr>
            <w:tcW w:w="3969" w:type="dxa"/>
            <w:vAlign w:val="center"/>
          </w:tcPr>
          <w:p w:rsidR="00DA1A9F" w:rsidRPr="00A97014" w:rsidRDefault="00DA1A9F" w:rsidP="00BA785F">
            <w:pPr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ÚP zóny Zátišie-</w:t>
            </w:r>
            <w:proofErr w:type="spellStart"/>
            <w:r w:rsidRPr="00A97014">
              <w:rPr>
                <w:sz w:val="20"/>
                <w:szCs w:val="20"/>
              </w:rPr>
              <w:t>Hattalova</w:t>
            </w:r>
            <w:proofErr w:type="spellEnd"/>
          </w:p>
        </w:tc>
        <w:tc>
          <w:tcPr>
            <w:tcW w:w="1559" w:type="dxa"/>
            <w:vAlign w:val="center"/>
          </w:tcPr>
          <w:p w:rsidR="00DA1A9F" w:rsidRPr="00A97014" w:rsidRDefault="00DA1A9F" w:rsidP="00BA785F">
            <w:pPr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+ 2 000,00</w:t>
            </w:r>
          </w:p>
        </w:tc>
      </w:tr>
      <w:tr w:rsidR="00A97014" w:rsidRPr="00A97014" w:rsidTr="002F2AFC">
        <w:trPr>
          <w:jc w:val="center"/>
        </w:trPr>
        <w:tc>
          <w:tcPr>
            <w:tcW w:w="846" w:type="dxa"/>
          </w:tcPr>
          <w:p w:rsidR="007A38DC" w:rsidRPr="00A97014" w:rsidRDefault="007A38DC" w:rsidP="007A38DC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0443</w:t>
            </w:r>
          </w:p>
        </w:tc>
        <w:tc>
          <w:tcPr>
            <w:tcW w:w="1559" w:type="dxa"/>
            <w:vAlign w:val="bottom"/>
          </w:tcPr>
          <w:p w:rsidR="007A38DC" w:rsidRPr="00A97014" w:rsidRDefault="007A38DC" w:rsidP="007A38DC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711005/6</w:t>
            </w:r>
          </w:p>
        </w:tc>
        <w:tc>
          <w:tcPr>
            <w:tcW w:w="851" w:type="dxa"/>
            <w:vAlign w:val="bottom"/>
          </w:tcPr>
          <w:p w:rsidR="007A38DC" w:rsidRPr="00A97014" w:rsidRDefault="000C0B8A" w:rsidP="007A38DC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41</w:t>
            </w:r>
          </w:p>
        </w:tc>
        <w:tc>
          <w:tcPr>
            <w:tcW w:w="850" w:type="dxa"/>
            <w:vAlign w:val="bottom"/>
          </w:tcPr>
          <w:p w:rsidR="007A38DC" w:rsidRPr="00A97014" w:rsidRDefault="007A38DC" w:rsidP="007A38DC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4.1</w:t>
            </w:r>
          </w:p>
        </w:tc>
        <w:tc>
          <w:tcPr>
            <w:tcW w:w="709" w:type="dxa"/>
            <w:vAlign w:val="bottom"/>
          </w:tcPr>
          <w:p w:rsidR="007A38DC" w:rsidRPr="00A97014" w:rsidRDefault="007A38DC" w:rsidP="007A38DC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0230</w:t>
            </w:r>
          </w:p>
        </w:tc>
        <w:tc>
          <w:tcPr>
            <w:tcW w:w="3969" w:type="dxa"/>
            <w:vAlign w:val="center"/>
          </w:tcPr>
          <w:p w:rsidR="007A38DC" w:rsidRPr="00A97014" w:rsidRDefault="007A38DC" w:rsidP="007A38DC">
            <w:pPr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ÚP zóny Nobelova</w:t>
            </w:r>
          </w:p>
        </w:tc>
        <w:tc>
          <w:tcPr>
            <w:tcW w:w="1559" w:type="dxa"/>
            <w:vAlign w:val="center"/>
          </w:tcPr>
          <w:p w:rsidR="007A38DC" w:rsidRPr="00A97014" w:rsidRDefault="007A38DC" w:rsidP="007A38DC">
            <w:pPr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+ 1 800,00</w:t>
            </w:r>
          </w:p>
        </w:tc>
      </w:tr>
      <w:tr w:rsidR="00A97014" w:rsidRPr="00A97014" w:rsidTr="001B5A2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D7B" w:rsidRPr="00A97014" w:rsidRDefault="00D21D7B" w:rsidP="00D21D7B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D7B" w:rsidRPr="00A97014" w:rsidRDefault="00D21D7B" w:rsidP="00D21D7B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721001/5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D7B" w:rsidRPr="00A97014" w:rsidRDefault="00D21D7B" w:rsidP="00D21D7B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D7B" w:rsidRPr="00A97014" w:rsidRDefault="00D21D7B" w:rsidP="00D21D7B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6.2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D7B" w:rsidRPr="00A97014" w:rsidRDefault="00D21D7B" w:rsidP="00D21D7B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0131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7B" w:rsidRPr="00A97014" w:rsidRDefault="00D21D7B" w:rsidP="00D21D7B">
            <w:pPr>
              <w:suppressAutoHyphens w:val="0"/>
              <w:rPr>
                <w:sz w:val="20"/>
                <w:szCs w:val="20"/>
                <w:lang w:eastAsia="sk-SK"/>
              </w:rPr>
            </w:pPr>
            <w:r w:rsidRPr="00A97014">
              <w:rPr>
                <w:sz w:val="20"/>
                <w:szCs w:val="20"/>
                <w:lang w:eastAsia="sk-SK"/>
              </w:rPr>
              <w:t>EKO - podnik VPS – dodávkové sedemmiestne vozidlo</w:t>
            </w:r>
          </w:p>
        </w:tc>
        <w:tc>
          <w:tcPr>
            <w:tcW w:w="1559" w:type="dxa"/>
            <w:vAlign w:val="center"/>
          </w:tcPr>
          <w:p w:rsidR="00D21D7B" w:rsidRPr="00A97014" w:rsidRDefault="00D21D7B" w:rsidP="00D21D7B">
            <w:pPr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+ 30 000,00</w:t>
            </w:r>
          </w:p>
        </w:tc>
      </w:tr>
      <w:tr w:rsidR="00A97014" w:rsidRPr="00A97014" w:rsidTr="002F2AFC">
        <w:trPr>
          <w:jc w:val="center"/>
        </w:trPr>
        <w:tc>
          <w:tcPr>
            <w:tcW w:w="846" w:type="dxa"/>
          </w:tcPr>
          <w:p w:rsidR="00D21D7B" w:rsidRPr="00A97014" w:rsidRDefault="00D21D7B" w:rsidP="00D21D7B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0912</w:t>
            </w:r>
          </w:p>
        </w:tc>
        <w:tc>
          <w:tcPr>
            <w:tcW w:w="1559" w:type="dxa"/>
            <w:vAlign w:val="bottom"/>
          </w:tcPr>
          <w:p w:rsidR="00D21D7B" w:rsidRPr="00A97014" w:rsidRDefault="00D21D7B" w:rsidP="00D21D7B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717002/23</w:t>
            </w:r>
          </w:p>
        </w:tc>
        <w:tc>
          <w:tcPr>
            <w:tcW w:w="851" w:type="dxa"/>
            <w:vAlign w:val="bottom"/>
          </w:tcPr>
          <w:p w:rsidR="00D21D7B" w:rsidRPr="00A97014" w:rsidRDefault="00D21D7B" w:rsidP="00D21D7B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41</w:t>
            </w:r>
          </w:p>
        </w:tc>
        <w:tc>
          <w:tcPr>
            <w:tcW w:w="850" w:type="dxa"/>
            <w:vAlign w:val="bottom"/>
          </w:tcPr>
          <w:p w:rsidR="00D21D7B" w:rsidRPr="00A97014" w:rsidRDefault="00D21D7B" w:rsidP="00D21D7B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4.3</w:t>
            </w:r>
          </w:p>
        </w:tc>
        <w:tc>
          <w:tcPr>
            <w:tcW w:w="709" w:type="dxa"/>
            <w:vAlign w:val="bottom"/>
          </w:tcPr>
          <w:p w:rsidR="00D21D7B" w:rsidRPr="00A97014" w:rsidRDefault="00D21D7B" w:rsidP="00D21D7B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0612</w:t>
            </w:r>
          </w:p>
        </w:tc>
        <w:tc>
          <w:tcPr>
            <w:tcW w:w="3969" w:type="dxa"/>
            <w:vAlign w:val="center"/>
          </w:tcPr>
          <w:p w:rsidR="00D21D7B" w:rsidRPr="00A97014" w:rsidRDefault="00D21D7B" w:rsidP="00D21D7B">
            <w:pPr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 xml:space="preserve">MŠ </w:t>
            </w:r>
            <w:proofErr w:type="spellStart"/>
            <w:r w:rsidRPr="00A97014">
              <w:rPr>
                <w:sz w:val="20"/>
                <w:szCs w:val="20"/>
              </w:rPr>
              <w:t>Rešetkova</w:t>
            </w:r>
            <w:proofErr w:type="spellEnd"/>
            <w:r w:rsidRPr="00A97014">
              <w:rPr>
                <w:sz w:val="20"/>
                <w:szCs w:val="20"/>
              </w:rPr>
              <w:t xml:space="preserve"> - ihrisko </w:t>
            </w:r>
          </w:p>
        </w:tc>
        <w:tc>
          <w:tcPr>
            <w:tcW w:w="1559" w:type="dxa"/>
            <w:vAlign w:val="center"/>
          </w:tcPr>
          <w:p w:rsidR="00D21D7B" w:rsidRPr="00A97014" w:rsidRDefault="00D21D7B" w:rsidP="00D21D7B">
            <w:pPr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+ 4 000,00</w:t>
            </w:r>
          </w:p>
        </w:tc>
      </w:tr>
      <w:tr w:rsidR="00A97014" w:rsidRPr="00A97014" w:rsidTr="00986634">
        <w:trPr>
          <w:jc w:val="center"/>
        </w:trPr>
        <w:tc>
          <w:tcPr>
            <w:tcW w:w="846" w:type="dxa"/>
            <w:vAlign w:val="center"/>
          </w:tcPr>
          <w:p w:rsidR="00986634" w:rsidRPr="00A97014" w:rsidRDefault="00986634" w:rsidP="00986634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0620</w:t>
            </w:r>
          </w:p>
        </w:tc>
        <w:tc>
          <w:tcPr>
            <w:tcW w:w="1559" w:type="dxa"/>
            <w:vAlign w:val="center"/>
          </w:tcPr>
          <w:p w:rsidR="00986634" w:rsidRPr="00A97014" w:rsidRDefault="00986634" w:rsidP="00986634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716/400</w:t>
            </w:r>
          </w:p>
        </w:tc>
        <w:tc>
          <w:tcPr>
            <w:tcW w:w="851" w:type="dxa"/>
            <w:vAlign w:val="center"/>
          </w:tcPr>
          <w:p w:rsidR="00986634" w:rsidRPr="00A97014" w:rsidRDefault="00986634" w:rsidP="00986634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41</w:t>
            </w:r>
          </w:p>
        </w:tc>
        <w:tc>
          <w:tcPr>
            <w:tcW w:w="850" w:type="dxa"/>
            <w:vAlign w:val="center"/>
          </w:tcPr>
          <w:p w:rsidR="00986634" w:rsidRPr="00A97014" w:rsidRDefault="00986634" w:rsidP="00986634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4.3</w:t>
            </w:r>
          </w:p>
        </w:tc>
        <w:tc>
          <w:tcPr>
            <w:tcW w:w="709" w:type="dxa"/>
            <w:vAlign w:val="center"/>
          </w:tcPr>
          <w:p w:rsidR="00986634" w:rsidRPr="00A97014" w:rsidRDefault="00986634" w:rsidP="00986634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0612</w:t>
            </w:r>
          </w:p>
        </w:tc>
        <w:tc>
          <w:tcPr>
            <w:tcW w:w="3969" w:type="dxa"/>
          </w:tcPr>
          <w:p w:rsidR="00986634" w:rsidRPr="00A97014" w:rsidRDefault="00986634" w:rsidP="00986634">
            <w:pPr>
              <w:suppressAutoHyphens w:val="0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PD Vybudovanie parkov v Mierovej kolónii</w:t>
            </w:r>
          </w:p>
        </w:tc>
        <w:tc>
          <w:tcPr>
            <w:tcW w:w="1559" w:type="dxa"/>
            <w:vAlign w:val="center"/>
          </w:tcPr>
          <w:p w:rsidR="00986634" w:rsidRPr="00A97014" w:rsidRDefault="00986634" w:rsidP="00986634">
            <w:pPr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+ 7 000,00</w:t>
            </w:r>
          </w:p>
        </w:tc>
      </w:tr>
      <w:tr w:rsidR="00A97014" w:rsidRPr="00A97014" w:rsidTr="002F2AF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634" w:rsidRPr="00A97014" w:rsidRDefault="00986634" w:rsidP="00986634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lastRenderedPageBreak/>
              <w:t>0912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634" w:rsidRPr="00A97014" w:rsidRDefault="00986634" w:rsidP="00986634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634" w:rsidRPr="00A97014" w:rsidRDefault="00986634" w:rsidP="00986634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634" w:rsidRPr="00A97014" w:rsidRDefault="00986634" w:rsidP="00986634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8.2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634" w:rsidRPr="00A97014" w:rsidRDefault="00986634" w:rsidP="00986634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0400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34" w:rsidRPr="00A97014" w:rsidRDefault="00986634" w:rsidP="00986634">
            <w:pPr>
              <w:suppressAutoHyphens w:val="0"/>
              <w:rPr>
                <w:sz w:val="20"/>
                <w:szCs w:val="20"/>
                <w:lang w:eastAsia="sk-SK"/>
              </w:rPr>
            </w:pPr>
            <w:r w:rsidRPr="00A97014">
              <w:rPr>
                <w:sz w:val="20"/>
                <w:szCs w:val="20"/>
                <w:lang w:eastAsia="sk-SK"/>
              </w:rPr>
              <w:t xml:space="preserve">MŠ Na </w:t>
            </w:r>
            <w:proofErr w:type="spellStart"/>
            <w:r w:rsidRPr="00A97014">
              <w:rPr>
                <w:sz w:val="20"/>
                <w:szCs w:val="20"/>
                <w:lang w:eastAsia="sk-SK"/>
              </w:rPr>
              <w:t>Revíne</w:t>
            </w:r>
            <w:proofErr w:type="spellEnd"/>
            <w:r w:rsidRPr="00A97014">
              <w:rPr>
                <w:sz w:val="20"/>
                <w:szCs w:val="20"/>
                <w:lang w:eastAsia="sk-SK"/>
              </w:rPr>
              <w:t xml:space="preserve"> – </w:t>
            </w:r>
            <w:proofErr w:type="spellStart"/>
            <w:r w:rsidRPr="00A97014">
              <w:rPr>
                <w:sz w:val="20"/>
                <w:szCs w:val="20"/>
                <w:lang w:eastAsia="sk-SK"/>
              </w:rPr>
              <w:t>videovrátnik</w:t>
            </w:r>
            <w:proofErr w:type="spellEnd"/>
          </w:p>
        </w:tc>
        <w:tc>
          <w:tcPr>
            <w:tcW w:w="1559" w:type="dxa"/>
            <w:vAlign w:val="center"/>
          </w:tcPr>
          <w:p w:rsidR="00986634" w:rsidRPr="00A97014" w:rsidRDefault="00986634" w:rsidP="00986634">
            <w:pPr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+ 2 650,00</w:t>
            </w:r>
          </w:p>
        </w:tc>
      </w:tr>
      <w:tr w:rsidR="00986634" w:rsidRPr="00A97014" w:rsidTr="002F2AF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634" w:rsidRPr="00A97014" w:rsidRDefault="00986634" w:rsidP="00986634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0912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634" w:rsidRPr="00A97014" w:rsidRDefault="00986634" w:rsidP="00986634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717002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634" w:rsidRPr="00A97014" w:rsidRDefault="00986634" w:rsidP="00986634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634" w:rsidRPr="00A97014" w:rsidRDefault="00986634" w:rsidP="00986634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634" w:rsidRPr="00A97014" w:rsidRDefault="00986634" w:rsidP="00986634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0612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34" w:rsidRPr="00A97014" w:rsidRDefault="00986634" w:rsidP="00986634">
            <w:pPr>
              <w:suppressAutoHyphens w:val="0"/>
              <w:rPr>
                <w:sz w:val="20"/>
                <w:szCs w:val="20"/>
                <w:lang w:eastAsia="sk-SK"/>
              </w:rPr>
            </w:pPr>
            <w:r w:rsidRPr="00A97014">
              <w:rPr>
                <w:sz w:val="20"/>
                <w:szCs w:val="20"/>
                <w:lang w:eastAsia="sk-SK"/>
              </w:rPr>
              <w:t>Prestavba ZŠ Riazanská na MŠ Letná</w:t>
            </w:r>
          </w:p>
        </w:tc>
        <w:tc>
          <w:tcPr>
            <w:tcW w:w="1559" w:type="dxa"/>
            <w:vAlign w:val="center"/>
          </w:tcPr>
          <w:p w:rsidR="00986634" w:rsidRPr="00A97014" w:rsidRDefault="00986634" w:rsidP="00986634">
            <w:pPr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+13 400,00</w:t>
            </w:r>
          </w:p>
        </w:tc>
      </w:tr>
    </w:tbl>
    <w:p w:rsidR="001B5A2B" w:rsidRPr="00A97014" w:rsidRDefault="001B5A2B" w:rsidP="00A76589">
      <w:pPr>
        <w:rPr>
          <w:b/>
        </w:rPr>
      </w:pPr>
    </w:p>
    <w:p w:rsidR="00033231" w:rsidRPr="00A97014" w:rsidRDefault="00033231" w:rsidP="00033231">
      <w:pPr>
        <w:ind w:left="-567" w:right="-567"/>
        <w:rPr>
          <w:b/>
        </w:rPr>
      </w:pPr>
      <w:r w:rsidRPr="00A97014">
        <w:t xml:space="preserve">g) Presun rozpočtových prostriedkov v časti kapitálových výdavkov vo výške </w:t>
      </w:r>
      <w:r w:rsidR="00E775A8" w:rsidRPr="00A97014">
        <w:rPr>
          <w:b/>
        </w:rPr>
        <w:t>11</w:t>
      </w:r>
      <w:r w:rsidR="00F66E85" w:rsidRPr="00A97014">
        <w:rPr>
          <w:b/>
        </w:rPr>
        <w:t>0 000</w:t>
      </w:r>
      <w:r w:rsidRPr="00A97014">
        <w:rPr>
          <w:b/>
        </w:rPr>
        <w:t>,00 EUR.</w:t>
      </w:r>
    </w:p>
    <w:p w:rsidR="00033231" w:rsidRPr="00A97014" w:rsidRDefault="00033231" w:rsidP="001B5A2B">
      <w:pPr>
        <w:ind w:left="-567"/>
        <w:rPr>
          <w:b/>
        </w:rPr>
      </w:pPr>
    </w:p>
    <w:p w:rsidR="00033231" w:rsidRPr="00A97014" w:rsidRDefault="00033231" w:rsidP="001B5A2B">
      <w:pPr>
        <w:ind w:left="-567"/>
        <w:rPr>
          <w:b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222"/>
        <w:gridCol w:w="758"/>
        <w:gridCol w:w="900"/>
        <w:gridCol w:w="720"/>
        <w:gridCol w:w="3960"/>
        <w:gridCol w:w="1741"/>
      </w:tblGrid>
      <w:tr w:rsidR="00A97014" w:rsidRPr="00A97014" w:rsidTr="00487DB5">
        <w:trPr>
          <w:trHeight w:val="432"/>
          <w:jc w:val="center"/>
        </w:trPr>
        <w:tc>
          <w:tcPr>
            <w:tcW w:w="900" w:type="dxa"/>
          </w:tcPr>
          <w:p w:rsidR="00033231" w:rsidRPr="00A97014" w:rsidRDefault="00033231" w:rsidP="00487DB5">
            <w:pPr>
              <w:jc w:val="center"/>
              <w:rPr>
                <w:b/>
                <w:sz w:val="20"/>
                <w:szCs w:val="20"/>
              </w:rPr>
            </w:pPr>
            <w:r w:rsidRPr="00A97014">
              <w:rPr>
                <w:b/>
                <w:sz w:val="20"/>
                <w:szCs w:val="20"/>
              </w:rPr>
              <w:t>FK</w:t>
            </w:r>
          </w:p>
        </w:tc>
        <w:tc>
          <w:tcPr>
            <w:tcW w:w="1222" w:type="dxa"/>
          </w:tcPr>
          <w:p w:rsidR="00033231" w:rsidRPr="00A97014" w:rsidRDefault="00033231" w:rsidP="00487DB5">
            <w:pPr>
              <w:jc w:val="center"/>
              <w:rPr>
                <w:b/>
                <w:sz w:val="20"/>
                <w:szCs w:val="20"/>
              </w:rPr>
            </w:pPr>
            <w:r w:rsidRPr="00A97014">
              <w:rPr>
                <w:b/>
                <w:sz w:val="20"/>
                <w:szCs w:val="20"/>
              </w:rPr>
              <w:t>EK/A</w:t>
            </w:r>
          </w:p>
        </w:tc>
        <w:tc>
          <w:tcPr>
            <w:tcW w:w="758" w:type="dxa"/>
          </w:tcPr>
          <w:p w:rsidR="00033231" w:rsidRPr="00A97014" w:rsidRDefault="00033231" w:rsidP="00487DB5">
            <w:pPr>
              <w:jc w:val="center"/>
              <w:rPr>
                <w:b/>
                <w:sz w:val="20"/>
                <w:szCs w:val="20"/>
              </w:rPr>
            </w:pPr>
            <w:r w:rsidRPr="00A97014">
              <w:rPr>
                <w:b/>
                <w:sz w:val="20"/>
                <w:szCs w:val="20"/>
              </w:rPr>
              <w:t>Zdroj</w:t>
            </w:r>
          </w:p>
        </w:tc>
        <w:tc>
          <w:tcPr>
            <w:tcW w:w="900" w:type="dxa"/>
          </w:tcPr>
          <w:p w:rsidR="00033231" w:rsidRPr="00A97014" w:rsidRDefault="00033231" w:rsidP="00487D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97014">
              <w:rPr>
                <w:b/>
                <w:sz w:val="20"/>
                <w:szCs w:val="20"/>
              </w:rPr>
              <w:t>Prog</w:t>
            </w:r>
            <w:proofErr w:type="spellEnd"/>
            <w:r w:rsidRPr="00A9701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20" w:type="dxa"/>
          </w:tcPr>
          <w:p w:rsidR="00033231" w:rsidRPr="00A97014" w:rsidRDefault="00033231" w:rsidP="00487DB5">
            <w:pPr>
              <w:jc w:val="center"/>
              <w:rPr>
                <w:b/>
                <w:sz w:val="20"/>
                <w:szCs w:val="20"/>
              </w:rPr>
            </w:pPr>
            <w:r w:rsidRPr="00A97014">
              <w:rPr>
                <w:b/>
                <w:sz w:val="20"/>
                <w:szCs w:val="20"/>
              </w:rPr>
              <w:t>HS</w:t>
            </w:r>
          </w:p>
        </w:tc>
        <w:tc>
          <w:tcPr>
            <w:tcW w:w="3960" w:type="dxa"/>
          </w:tcPr>
          <w:p w:rsidR="00033231" w:rsidRPr="00A97014" w:rsidRDefault="00033231" w:rsidP="00487DB5">
            <w:pPr>
              <w:jc w:val="center"/>
              <w:rPr>
                <w:b/>
                <w:sz w:val="20"/>
                <w:szCs w:val="20"/>
              </w:rPr>
            </w:pPr>
            <w:r w:rsidRPr="00A97014">
              <w:rPr>
                <w:b/>
                <w:sz w:val="20"/>
                <w:szCs w:val="20"/>
              </w:rPr>
              <w:t>Názov položky</w:t>
            </w:r>
          </w:p>
        </w:tc>
        <w:tc>
          <w:tcPr>
            <w:tcW w:w="1741" w:type="dxa"/>
          </w:tcPr>
          <w:p w:rsidR="00033231" w:rsidRPr="00A97014" w:rsidRDefault="00033231" w:rsidP="00487DB5">
            <w:pPr>
              <w:jc w:val="center"/>
              <w:rPr>
                <w:b/>
                <w:sz w:val="20"/>
                <w:szCs w:val="20"/>
              </w:rPr>
            </w:pPr>
            <w:r w:rsidRPr="00A97014">
              <w:rPr>
                <w:b/>
                <w:sz w:val="20"/>
                <w:szCs w:val="20"/>
              </w:rPr>
              <w:t>Suma (EUR)</w:t>
            </w:r>
          </w:p>
        </w:tc>
      </w:tr>
      <w:tr w:rsidR="00A97014" w:rsidRPr="00A97014" w:rsidTr="00487DB5">
        <w:trPr>
          <w:jc w:val="center"/>
        </w:trPr>
        <w:tc>
          <w:tcPr>
            <w:tcW w:w="900" w:type="dxa"/>
            <w:shd w:val="clear" w:color="auto" w:fill="auto"/>
          </w:tcPr>
          <w:p w:rsidR="00033231" w:rsidRPr="00A97014" w:rsidRDefault="00033231" w:rsidP="00487DB5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0912</w:t>
            </w:r>
          </w:p>
        </w:tc>
        <w:tc>
          <w:tcPr>
            <w:tcW w:w="1222" w:type="dxa"/>
            <w:shd w:val="clear" w:color="auto" w:fill="auto"/>
            <w:vAlign w:val="bottom"/>
          </w:tcPr>
          <w:p w:rsidR="00033231" w:rsidRPr="00A97014" w:rsidRDefault="00033231" w:rsidP="00487DB5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717002/500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033231" w:rsidRPr="00A97014" w:rsidRDefault="00033231" w:rsidP="00487DB5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33231" w:rsidRPr="00A97014" w:rsidRDefault="00033231" w:rsidP="00487DB5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4.3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33231" w:rsidRPr="00A97014" w:rsidRDefault="00033231" w:rsidP="00487DB5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0612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33231" w:rsidRPr="00A97014" w:rsidRDefault="00033231" w:rsidP="00487DB5">
            <w:pPr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 xml:space="preserve">MŠ </w:t>
            </w:r>
            <w:proofErr w:type="spellStart"/>
            <w:r w:rsidRPr="00A97014">
              <w:rPr>
                <w:sz w:val="20"/>
                <w:szCs w:val="20"/>
              </w:rPr>
              <w:t>Legerského</w:t>
            </w:r>
            <w:proofErr w:type="spellEnd"/>
            <w:r w:rsidRPr="00A97014">
              <w:rPr>
                <w:sz w:val="20"/>
                <w:szCs w:val="20"/>
              </w:rPr>
              <w:t xml:space="preserve"> – rozšírenie kapacít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033231" w:rsidRPr="00A97014" w:rsidRDefault="00033231" w:rsidP="00487DB5">
            <w:pPr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- 30 000,00</w:t>
            </w:r>
          </w:p>
        </w:tc>
      </w:tr>
      <w:tr w:rsidR="00A97014" w:rsidRPr="00A97014" w:rsidTr="00487DB5">
        <w:trPr>
          <w:jc w:val="center"/>
        </w:trPr>
        <w:tc>
          <w:tcPr>
            <w:tcW w:w="900" w:type="dxa"/>
            <w:shd w:val="clear" w:color="auto" w:fill="auto"/>
          </w:tcPr>
          <w:p w:rsidR="00033231" w:rsidRPr="00A97014" w:rsidRDefault="00033231" w:rsidP="00487DB5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0912</w:t>
            </w:r>
          </w:p>
        </w:tc>
        <w:tc>
          <w:tcPr>
            <w:tcW w:w="1222" w:type="dxa"/>
            <w:shd w:val="clear" w:color="auto" w:fill="auto"/>
            <w:vAlign w:val="bottom"/>
          </w:tcPr>
          <w:p w:rsidR="00033231" w:rsidRPr="00A97014" w:rsidRDefault="00033231" w:rsidP="00487DB5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717002/496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033231" w:rsidRPr="00A97014" w:rsidRDefault="00033231" w:rsidP="00487DB5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33231" w:rsidRPr="00A97014" w:rsidRDefault="00033231" w:rsidP="00487DB5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4.3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33231" w:rsidRPr="00A97014" w:rsidRDefault="00033231" w:rsidP="00487DB5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0612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33231" w:rsidRPr="00A97014" w:rsidRDefault="00033231" w:rsidP="00487DB5">
            <w:pPr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MŠ Vihorlatská – rozšírenie kapacít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033231" w:rsidRPr="00A97014" w:rsidRDefault="00033231" w:rsidP="00487DB5">
            <w:pPr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- 75 000,00</w:t>
            </w:r>
          </w:p>
        </w:tc>
      </w:tr>
      <w:tr w:rsidR="00A97014" w:rsidRPr="00A97014" w:rsidTr="00487DB5">
        <w:trPr>
          <w:jc w:val="center"/>
        </w:trPr>
        <w:tc>
          <w:tcPr>
            <w:tcW w:w="900" w:type="dxa"/>
            <w:shd w:val="clear" w:color="auto" w:fill="auto"/>
          </w:tcPr>
          <w:p w:rsidR="00033231" w:rsidRPr="00A97014" w:rsidRDefault="00033231" w:rsidP="00487DB5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0451</w:t>
            </w:r>
          </w:p>
        </w:tc>
        <w:tc>
          <w:tcPr>
            <w:tcW w:w="1222" w:type="dxa"/>
            <w:shd w:val="clear" w:color="auto" w:fill="auto"/>
            <w:vAlign w:val="bottom"/>
          </w:tcPr>
          <w:p w:rsidR="00033231" w:rsidRPr="00A97014" w:rsidRDefault="00033231" w:rsidP="00487DB5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717002/250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033231" w:rsidRPr="00A97014" w:rsidRDefault="008C5C2F" w:rsidP="00487DB5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33231" w:rsidRPr="00A97014" w:rsidRDefault="00033231" w:rsidP="00487DB5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4.3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33231" w:rsidRPr="00A97014" w:rsidRDefault="00033231" w:rsidP="00487DB5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0612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33231" w:rsidRPr="00A97014" w:rsidRDefault="00033231" w:rsidP="00487DB5">
            <w:pPr>
              <w:rPr>
                <w:sz w:val="20"/>
                <w:szCs w:val="20"/>
              </w:rPr>
            </w:pPr>
            <w:proofErr w:type="spellStart"/>
            <w:r w:rsidRPr="00A97014">
              <w:rPr>
                <w:sz w:val="20"/>
                <w:szCs w:val="20"/>
              </w:rPr>
              <w:t>Rek</w:t>
            </w:r>
            <w:proofErr w:type="spellEnd"/>
            <w:r w:rsidRPr="00A97014">
              <w:rPr>
                <w:sz w:val="20"/>
                <w:szCs w:val="20"/>
              </w:rPr>
              <w:t xml:space="preserve">. </w:t>
            </w:r>
            <w:proofErr w:type="spellStart"/>
            <w:r w:rsidRPr="00A97014">
              <w:rPr>
                <w:sz w:val="20"/>
                <w:szCs w:val="20"/>
              </w:rPr>
              <w:t>Bárdošovej</w:t>
            </w:r>
            <w:proofErr w:type="spellEnd"/>
            <w:r w:rsidRPr="00A97014">
              <w:rPr>
                <w:sz w:val="20"/>
                <w:szCs w:val="20"/>
              </w:rPr>
              <w:t xml:space="preserve"> ul. II. </w:t>
            </w:r>
            <w:r w:rsidR="008C5C2F" w:rsidRPr="00A97014">
              <w:rPr>
                <w:sz w:val="20"/>
                <w:szCs w:val="20"/>
              </w:rPr>
              <w:t>e</w:t>
            </w:r>
            <w:r w:rsidRPr="00A97014">
              <w:rPr>
                <w:sz w:val="20"/>
                <w:szCs w:val="20"/>
              </w:rPr>
              <w:t xml:space="preserve">tapa 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033231" w:rsidRPr="00A97014" w:rsidRDefault="00033231" w:rsidP="00487DB5">
            <w:pPr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+ 70 000,00</w:t>
            </w:r>
          </w:p>
        </w:tc>
      </w:tr>
      <w:tr w:rsidR="00A97014" w:rsidRPr="00A97014" w:rsidTr="00487DB5">
        <w:trPr>
          <w:jc w:val="center"/>
        </w:trPr>
        <w:tc>
          <w:tcPr>
            <w:tcW w:w="900" w:type="dxa"/>
            <w:shd w:val="clear" w:color="auto" w:fill="auto"/>
          </w:tcPr>
          <w:p w:rsidR="00033231" w:rsidRPr="00A97014" w:rsidRDefault="008C5C2F" w:rsidP="00487DB5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0912</w:t>
            </w:r>
          </w:p>
        </w:tc>
        <w:tc>
          <w:tcPr>
            <w:tcW w:w="1222" w:type="dxa"/>
            <w:shd w:val="clear" w:color="auto" w:fill="auto"/>
            <w:vAlign w:val="bottom"/>
          </w:tcPr>
          <w:p w:rsidR="00033231" w:rsidRPr="00A97014" w:rsidRDefault="008C5C2F" w:rsidP="00487DB5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717002</w:t>
            </w:r>
            <w:r w:rsidR="0008782F" w:rsidRPr="00A97014">
              <w:rPr>
                <w:sz w:val="20"/>
                <w:szCs w:val="20"/>
              </w:rPr>
              <w:t>/498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033231" w:rsidRPr="00A97014" w:rsidRDefault="008C5C2F" w:rsidP="00487DB5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33231" w:rsidRPr="00A97014" w:rsidRDefault="008C5C2F" w:rsidP="00487DB5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4.3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33231" w:rsidRPr="00A97014" w:rsidRDefault="008C5C2F" w:rsidP="00487DB5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0612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33231" w:rsidRPr="00A97014" w:rsidRDefault="008C5C2F" w:rsidP="00487DB5">
            <w:pPr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 xml:space="preserve">Prekládka vzdušného vedenia 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033231" w:rsidRPr="00A97014" w:rsidRDefault="00033231" w:rsidP="00487DB5">
            <w:pPr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+ 24 000,00</w:t>
            </w:r>
          </w:p>
        </w:tc>
      </w:tr>
      <w:tr w:rsidR="00A97014" w:rsidRPr="00A97014" w:rsidTr="00487DB5">
        <w:trPr>
          <w:jc w:val="center"/>
        </w:trPr>
        <w:tc>
          <w:tcPr>
            <w:tcW w:w="900" w:type="dxa"/>
            <w:shd w:val="clear" w:color="auto" w:fill="auto"/>
          </w:tcPr>
          <w:p w:rsidR="00033231" w:rsidRPr="00A97014" w:rsidRDefault="00156DC2" w:rsidP="00487DB5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0912</w:t>
            </w:r>
          </w:p>
        </w:tc>
        <w:tc>
          <w:tcPr>
            <w:tcW w:w="1222" w:type="dxa"/>
            <w:shd w:val="clear" w:color="auto" w:fill="auto"/>
            <w:vAlign w:val="bottom"/>
          </w:tcPr>
          <w:p w:rsidR="00033231" w:rsidRPr="00A97014" w:rsidRDefault="00156DC2" w:rsidP="00487DB5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716/004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033231" w:rsidRPr="00A97014" w:rsidRDefault="008C5C2F" w:rsidP="00487DB5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33231" w:rsidRPr="00A97014" w:rsidRDefault="00156DC2" w:rsidP="00487DB5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4.3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33231" w:rsidRPr="00A97014" w:rsidRDefault="00156DC2" w:rsidP="00487DB5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0612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33231" w:rsidRPr="00A97014" w:rsidRDefault="00156DC2" w:rsidP="00487DB5">
            <w:pPr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 xml:space="preserve">PD MŠ </w:t>
            </w:r>
            <w:proofErr w:type="spellStart"/>
            <w:r w:rsidRPr="00A97014">
              <w:rPr>
                <w:sz w:val="20"/>
                <w:szCs w:val="20"/>
              </w:rPr>
              <w:t>Šuňavcova</w:t>
            </w:r>
            <w:proofErr w:type="spellEnd"/>
            <w:r w:rsidRPr="00A97014">
              <w:rPr>
                <w:sz w:val="20"/>
                <w:szCs w:val="20"/>
              </w:rPr>
              <w:t xml:space="preserve"> – rozšírenie o byty 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033231" w:rsidRPr="00A97014" w:rsidRDefault="00033231" w:rsidP="00487DB5">
            <w:pPr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- 5 000,00</w:t>
            </w:r>
          </w:p>
        </w:tc>
      </w:tr>
      <w:tr w:rsidR="00033231" w:rsidRPr="00A97014" w:rsidTr="00487DB5">
        <w:trPr>
          <w:jc w:val="center"/>
        </w:trPr>
        <w:tc>
          <w:tcPr>
            <w:tcW w:w="900" w:type="dxa"/>
            <w:shd w:val="clear" w:color="auto" w:fill="auto"/>
          </w:tcPr>
          <w:p w:rsidR="00033231" w:rsidRPr="00A97014" w:rsidRDefault="008C5C2F" w:rsidP="008C5C2F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0912</w:t>
            </w:r>
          </w:p>
        </w:tc>
        <w:tc>
          <w:tcPr>
            <w:tcW w:w="1222" w:type="dxa"/>
            <w:shd w:val="clear" w:color="auto" w:fill="auto"/>
            <w:vAlign w:val="bottom"/>
          </w:tcPr>
          <w:p w:rsidR="00033231" w:rsidRPr="00A97014" w:rsidRDefault="008C5C2F" w:rsidP="00487DB5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717002</w:t>
            </w:r>
            <w:r w:rsidR="0008782F" w:rsidRPr="00A97014">
              <w:rPr>
                <w:sz w:val="20"/>
                <w:szCs w:val="20"/>
              </w:rPr>
              <w:t>/499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033231" w:rsidRPr="00A97014" w:rsidRDefault="008C5C2F" w:rsidP="00487DB5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33231" w:rsidRPr="00A97014" w:rsidRDefault="008C5C2F" w:rsidP="00487DB5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4.3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33231" w:rsidRPr="00A97014" w:rsidRDefault="008C5C2F" w:rsidP="00487DB5">
            <w:pPr>
              <w:jc w:val="center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0612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33231" w:rsidRPr="00A97014" w:rsidRDefault="008C5C2F" w:rsidP="00487DB5">
            <w:pPr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 xml:space="preserve">ZŠ </w:t>
            </w:r>
            <w:proofErr w:type="spellStart"/>
            <w:r w:rsidRPr="00A97014">
              <w:rPr>
                <w:sz w:val="20"/>
                <w:szCs w:val="20"/>
              </w:rPr>
              <w:t>Jeséniova</w:t>
            </w:r>
            <w:proofErr w:type="spellEnd"/>
            <w:r w:rsidRPr="00A97014">
              <w:rPr>
                <w:sz w:val="20"/>
                <w:szCs w:val="20"/>
              </w:rPr>
              <w:t xml:space="preserve"> - sanácia zatekania pivnice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033231" w:rsidRPr="00A97014" w:rsidRDefault="00033231" w:rsidP="00487DB5">
            <w:pPr>
              <w:jc w:val="right"/>
              <w:rPr>
                <w:sz w:val="20"/>
                <w:szCs w:val="20"/>
              </w:rPr>
            </w:pPr>
            <w:r w:rsidRPr="00A97014">
              <w:rPr>
                <w:sz w:val="20"/>
                <w:szCs w:val="20"/>
              </w:rPr>
              <w:t>+ 16 000,00</w:t>
            </w:r>
          </w:p>
        </w:tc>
      </w:tr>
    </w:tbl>
    <w:p w:rsidR="00033231" w:rsidRPr="00A97014" w:rsidRDefault="00033231" w:rsidP="001B5A2B">
      <w:pPr>
        <w:ind w:left="-567"/>
        <w:rPr>
          <w:b/>
        </w:rPr>
      </w:pPr>
    </w:p>
    <w:p w:rsidR="001B5A2B" w:rsidRPr="00A97014" w:rsidRDefault="001B5A2B" w:rsidP="00EB1F54">
      <w:pPr>
        <w:pStyle w:val="Odsekzoznamu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B1F54" w:rsidRPr="00A97014" w:rsidRDefault="00EB1F54" w:rsidP="00EB1F54">
      <w:pPr>
        <w:pStyle w:val="Odsekzoznamu"/>
        <w:numPr>
          <w:ilvl w:val="0"/>
          <w:numId w:val="2"/>
        </w:num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A97014">
        <w:rPr>
          <w:rFonts w:ascii="Times New Roman" w:hAnsi="Times New Roman" w:cs="Times New Roman"/>
          <w:sz w:val="24"/>
          <w:szCs w:val="24"/>
        </w:rPr>
        <w:t>s pripomienkami</w:t>
      </w:r>
    </w:p>
    <w:p w:rsidR="00EB1F54" w:rsidRPr="00A97014" w:rsidRDefault="00EB1F54" w:rsidP="00EB1F54">
      <w:pPr>
        <w:pStyle w:val="Odsekzoznamu"/>
        <w:numPr>
          <w:ilvl w:val="0"/>
          <w:numId w:val="2"/>
        </w:num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7014">
        <w:rPr>
          <w:rFonts w:ascii="Times New Roman" w:hAnsi="Times New Roman" w:cs="Times New Roman"/>
          <w:sz w:val="24"/>
          <w:szCs w:val="24"/>
        </w:rPr>
        <w:t>bez pripomienok</w:t>
      </w:r>
    </w:p>
    <w:p w:rsidR="00FE12DB" w:rsidRPr="00A97014" w:rsidRDefault="00FE12DB" w:rsidP="00FE12DB">
      <w:pPr>
        <w:pStyle w:val="Odsekzoznamu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FE12DB" w:rsidRPr="00A97014" w:rsidRDefault="00FE12DB" w:rsidP="00FE12DB">
      <w:pPr>
        <w:pStyle w:val="Odsekzoznamu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FE12DB" w:rsidRPr="00A97014" w:rsidRDefault="00FE12DB" w:rsidP="00FE12DB">
      <w:pPr>
        <w:pStyle w:val="Odsekzoznamu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FE12DB" w:rsidRPr="00A97014" w:rsidRDefault="00FE12DB" w:rsidP="00FE12DB">
      <w:pPr>
        <w:pStyle w:val="Odsekzoznamu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FE12DB" w:rsidRPr="00A97014" w:rsidRDefault="00FE12DB" w:rsidP="00FE12DB">
      <w:pPr>
        <w:pStyle w:val="Odsekzoznamu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FE12DB" w:rsidRPr="00A97014" w:rsidRDefault="00FE12DB" w:rsidP="00FE12DB">
      <w:pPr>
        <w:pStyle w:val="Odsekzoznamu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FE12DB" w:rsidRPr="00A97014" w:rsidRDefault="00FE12DB" w:rsidP="00FE12DB">
      <w:pPr>
        <w:pStyle w:val="Odsekzoznamu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FE12DB" w:rsidRPr="00A97014" w:rsidRDefault="00FE12DB" w:rsidP="00FE12DB">
      <w:pPr>
        <w:pStyle w:val="Odsekzoznamu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FE12DB" w:rsidRPr="00A97014" w:rsidRDefault="00FE12DB" w:rsidP="00FE12DB">
      <w:pPr>
        <w:pStyle w:val="Odsekzoznamu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FE12DB" w:rsidRPr="00A97014" w:rsidRDefault="00FE12DB" w:rsidP="00FE12DB">
      <w:pPr>
        <w:pStyle w:val="Odsekzoznamu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FE12DB" w:rsidRPr="00A97014" w:rsidRDefault="00FE12DB" w:rsidP="00FE12DB">
      <w:pPr>
        <w:pStyle w:val="Odsekzoznamu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FE12DB" w:rsidRPr="00A97014" w:rsidRDefault="00FE12DB" w:rsidP="00FE12DB">
      <w:pPr>
        <w:pStyle w:val="Odsekzoznamu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FE12DB" w:rsidRPr="00A97014" w:rsidRDefault="00FE12DB" w:rsidP="00FE12DB">
      <w:pPr>
        <w:pStyle w:val="Odsekzoznamu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FE12DB" w:rsidRPr="00A97014" w:rsidRDefault="00FE12DB" w:rsidP="00FE12DB">
      <w:pPr>
        <w:pStyle w:val="Odsekzoznamu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FE12DB" w:rsidRPr="00A97014" w:rsidRDefault="00FE12DB" w:rsidP="00FE12DB">
      <w:pPr>
        <w:pStyle w:val="Odsekzoznamu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FE12DB" w:rsidRPr="00A97014" w:rsidRDefault="00FE12DB" w:rsidP="00FE12DB">
      <w:pPr>
        <w:pStyle w:val="Odsekzoznamu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FE12DB" w:rsidRPr="00A97014" w:rsidRDefault="00FE12DB" w:rsidP="00FE12DB">
      <w:pPr>
        <w:pStyle w:val="Odsekzoznamu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FE12DB" w:rsidRPr="00A97014" w:rsidRDefault="00FE12DB" w:rsidP="00FE12DB">
      <w:pPr>
        <w:pStyle w:val="Odsekzoznamu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FE12DB" w:rsidRPr="00A97014" w:rsidRDefault="00FE12DB" w:rsidP="00FE12DB">
      <w:pPr>
        <w:pStyle w:val="Odsekzoznamu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FE12DB" w:rsidRPr="00A97014" w:rsidRDefault="00FE12DB" w:rsidP="00FE12DB">
      <w:pPr>
        <w:pStyle w:val="Odsekzoznamu"/>
        <w:spacing w:after="0"/>
        <w:ind w:left="54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E12DB" w:rsidRPr="00A97014" w:rsidRDefault="00FE12DB" w:rsidP="00FE12DB">
      <w:pPr>
        <w:pStyle w:val="Odsekzoznamu"/>
        <w:spacing w:after="0"/>
        <w:ind w:left="54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E12DB" w:rsidRPr="00A97014" w:rsidRDefault="00FE12DB" w:rsidP="00FE12DB">
      <w:pPr>
        <w:pStyle w:val="Odsekzoznamu"/>
        <w:spacing w:after="0"/>
        <w:ind w:left="54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E12DB" w:rsidRPr="00A97014" w:rsidRDefault="00FE12DB" w:rsidP="00FE12DB">
      <w:pPr>
        <w:pStyle w:val="Odsekzoznamu"/>
        <w:spacing w:after="0"/>
        <w:ind w:left="54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E12DB" w:rsidRPr="00A97014" w:rsidRDefault="00FE12DB" w:rsidP="00FE12DB">
      <w:pPr>
        <w:pStyle w:val="Odsekzoznamu"/>
        <w:spacing w:after="0"/>
        <w:ind w:left="54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E12DB" w:rsidRDefault="00FE12DB" w:rsidP="00FE12DB">
      <w:pPr>
        <w:pStyle w:val="Odsekzoznamu"/>
        <w:spacing w:after="0"/>
        <w:ind w:left="54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17737" w:rsidRDefault="00617737" w:rsidP="00FE12DB">
      <w:pPr>
        <w:pStyle w:val="Odsekzoznamu"/>
        <w:spacing w:after="0"/>
        <w:ind w:left="54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17737" w:rsidRDefault="00617737" w:rsidP="00FE12DB">
      <w:pPr>
        <w:pStyle w:val="Odsekzoznamu"/>
        <w:spacing w:after="0"/>
        <w:ind w:left="54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17737" w:rsidRPr="00A97014" w:rsidRDefault="00617737" w:rsidP="00FE12DB">
      <w:pPr>
        <w:pStyle w:val="Odsekzoznamu"/>
        <w:spacing w:after="0"/>
        <w:ind w:left="54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B0F21" w:rsidRPr="00A97014" w:rsidRDefault="000B0F21" w:rsidP="00953845">
      <w:pPr>
        <w:rPr>
          <w:u w:val="single"/>
        </w:rPr>
      </w:pPr>
    </w:p>
    <w:p w:rsidR="00A52996" w:rsidRPr="00A97014" w:rsidRDefault="00A52996" w:rsidP="00953845">
      <w:pPr>
        <w:rPr>
          <w:u w:val="single"/>
        </w:rPr>
      </w:pPr>
    </w:p>
    <w:p w:rsidR="00EB1F54" w:rsidRPr="00A97014" w:rsidRDefault="00EB1F54" w:rsidP="00E30F78">
      <w:pPr>
        <w:ind w:left="-567"/>
        <w:rPr>
          <w:b/>
          <w:sz w:val="26"/>
          <w:szCs w:val="26"/>
        </w:rPr>
      </w:pPr>
      <w:r w:rsidRPr="00A97014">
        <w:rPr>
          <w:b/>
          <w:sz w:val="26"/>
          <w:szCs w:val="26"/>
        </w:rPr>
        <w:lastRenderedPageBreak/>
        <w:t>D ô v o d o v á    s p r á v a</w:t>
      </w:r>
    </w:p>
    <w:p w:rsidR="00EB1F54" w:rsidRPr="00A97014" w:rsidRDefault="00EB1F54" w:rsidP="00743988">
      <w:pPr>
        <w:ind w:left="-567"/>
        <w:jc w:val="both"/>
        <w:rPr>
          <w:highlight w:val="yellow"/>
        </w:rPr>
      </w:pPr>
    </w:p>
    <w:p w:rsidR="00EB1F54" w:rsidRPr="00A97014" w:rsidRDefault="00EB1F54" w:rsidP="00743988">
      <w:pPr>
        <w:ind w:left="-567"/>
        <w:jc w:val="both"/>
      </w:pPr>
      <w:r w:rsidRPr="00A97014">
        <w:t xml:space="preserve">Rozpočet mestskej časti na rok 2021 bol schválený dňa 20.1.2021 uznesením miestneho zastupiteľstva číslo 20/04. Počas prvých mesiacov roku 2021 sa vyskytli situácie, ktoré bolo treba okamžite riešiť, preto bola k zabezpečeniu takýchto neplánovaných a nevyhnutných výdavkov predložená prvá zmena rozpočtu, ktorá bola schválená uznesením miestneho zastupiteľstva číslo 22/06. </w:t>
      </w:r>
      <w:r w:rsidR="00C8140B" w:rsidRPr="00A97014">
        <w:t>Ďalšie zmeny rozpočtu boli vykonané nasledovne: 2. zmena rozpočtu d</w:t>
      </w:r>
      <w:r w:rsidRPr="00A97014">
        <w:t xml:space="preserve">ňa 9.3.2021 </w:t>
      </w:r>
      <w:r w:rsidR="00C8140B" w:rsidRPr="00A97014">
        <w:t>(</w:t>
      </w:r>
      <w:r w:rsidRPr="00A97014">
        <w:t>uznesen</w:t>
      </w:r>
      <w:r w:rsidR="00C8140B" w:rsidRPr="00A97014">
        <w:t>ie</w:t>
      </w:r>
      <w:r w:rsidRPr="00A97014">
        <w:t xml:space="preserve"> č</w:t>
      </w:r>
      <w:r w:rsidR="00C8140B" w:rsidRPr="00A97014">
        <w:t>.</w:t>
      </w:r>
      <w:r w:rsidRPr="00A97014">
        <w:t xml:space="preserve"> 23/05</w:t>
      </w:r>
      <w:r w:rsidR="00C8140B" w:rsidRPr="00A97014">
        <w:t>), 3</w:t>
      </w:r>
      <w:r w:rsidRPr="00A97014">
        <w:t xml:space="preserve">. </w:t>
      </w:r>
      <w:r w:rsidR="00C8140B" w:rsidRPr="00A97014">
        <w:t>zmena rozpočtu d</w:t>
      </w:r>
      <w:r w:rsidRPr="00A97014">
        <w:t xml:space="preserve">ňa 13.4.2021 </w:t>
      </w:r>
      <w:r w:rsidR="00C8140B" w:rsidRPr="00A97014">
        <w:t>(</w:t>
      </w:r>
      <w:r w:rsidRPr="00A97014">
        <w:t>uznesen</w:t>
      </w:r>
      <w:r w:rsidR="00C8140B" w:rsidRPr="00A97014">
        <w:t>ie</w:t>
      </w:r>
      <w:r w:rsidRPr="00A97014">
        <w:t xml:space="preserve"> č</w:t>
      </w:r>
      <w:r w:rsidR="00C8140B" w:rsidRPr="00A97014">
        <w:t>.</w:t>
      </w:r>
      <w:r w:rsidRPr="00A97014">
        <w:t xml:space="preserve"> 24/06</w:t>
      </w:r>
      <w:r w:rsidR="00C8140B" w:rsidRPr="00A97014">
        <w:t>), 4</w:t>
      </w:r>
      <w:r w:rsidRPr="00A97014">
        <w:t xml:space="preserve">. </w:t>
      </w:r>
      <w:r w:rsidR="00C8140B" w:rsidRPr="00A97014">
        <w:t>zmena rozpočtu d</w:t>
      </w:r>
      <w:r w:rsidRPr="00A97014">
        <w:t xml:space="preserve">ňa 29.4.2021 </w:t>
      </w:r>
      <w:r w:rsidR="00C8140B" w:rsidRPr="00A97014">
        <w:t>(</w:t>
      </w:r>
      <w:r w:rsidRPr="00A97014">
        <w:t>uznesen</w:t>
      </w:r>
      <w:r w:rsidR="00C8140B" w:rsidRPr="00A97014">
        <w:t>ie</w:t>
      </w:r>
      <w:r w:rsidRPr="00A97014">
        <w:t xml:space="preserve"> č</w:t>
      </w:r>
      <w:r w:rsidR="00C8140B" w:rsidRPr="00A97014">
        <w:t>.</w:t>
      </w:r>
      <w:r w:rsidRPr="00A97014">
        <w:t xml:space="preserve"> 26/04</w:t>
      </w:r>
      <w:r w:rsidR="00C8140B" w:rsidRPr="00A97014">
        <w:t>), 5</w:t>
      </w:r>
      <w:r w:rsidRPr="00A97014">
        <w:t xml:space="preserve">. </w:t>
      </w:r>
      <w:r w:rsidR="00C8140B" w:rsidRPr="00A97014">
        <w:t>zmena rozpočtu d</w:t>
      </w:r>
      <w:r w:rsidRPr="00A97014">
        <w:t xml:space="preserve">ňa 26.5.2021 </w:t>
      </w:r>
      <w:r w:rsidR="00C8140B" w:rsidRPr="00A97014">
        <w:t>(uznesenie</w:t>
      </w:r>
      <w:r w:rsidRPr="00A97014">
        <w:t xml:space="preserve"> č</w:t>
      </w:r>
      <w:r w:rsidR="00C8140B" w:rsidRPr="00A97014">
        <w:t>.</w:t>
      </w:r>
      <w:r w:rsidRPr="00A97014">
        <w:t xml:space="preserve"> 27/04</w:t>
      </w:r>
      <w:r w:rsidR="00C8140B" w:rsidRPr="00A97014">
        <w:t>) a 6</w:t>
      </w:r>
      <w:r w:rsidRPr="00A97014">
        <w:t xml:space="preserve">. </w:t>
      </w:r>
      <w:r w:rsidR="00C8140B" w:rsidRPr="00A97014">
        <w:t>zmena rozpočtu d</w:t>
      </w:r>
      <w:r w:rsidRPr="00A97014">
        <w:t>ňa 13.</w:t>
      </w:r>
      <w:r w:rsidR="0029007D" w:rsidRPr="00A97014">
        <w:t>7</w:t>
      </w:r>
      <w:r w:rsidRPr="00A97014">
        <w:t xml:space="preserve">.2021 </w:t>
      </w:r>
      <w:r w:rsidR="00C8140B" w:rsidRPr="00A97014">
        <w:t>(</w:t>
      </w:r>
      <w:r w:rsidRPr="00A97014">
        <w:t>uznesen</w:t>
      </w:r>
      <w:r w:rsidR="00C8140B" w:rsidRPr="00A97014">
        <w:t>ie</w:t>
      </w:r>
      <w:r w:rsidRPr="00A97014">
        <w:t xml:space="preserve"> č</w:t>
      </w:r>
      <w:r w:rsidR="00C8140B" w:rsidRPr="00A97014">
        <w:t>.</w:t>
      </w:r>
      <w:r w:rsidRPr="00A97014">
        <w:t xml:space="preserve"> 30/08</w:t>
      </w:r>
      <w:r w:rsidR="00C8140B" w:rsidRPr="00A97014">
        <w:t>)</w:t>
      </w:r>
      <w:r w:rsidRPr="00A97014">
        <w:t>.</w:t>
      </w:r>
      <w:r w:rsidR="000C1891" w:rsidRPr="00A97014">
        <w:t xml:space="preserve"> Vzhľadom na operatívne požiadavky týmto predkladáme návrh na 7. zmenu rozpočtu na rok 2021 v nasledovnej štruktúre:</w:t>
      </w:r>
    </w:p>
    <w:p w:rsidR="00EB1F54" w:rsidRPr="00A97014" w:rsidRDefault="00EB1F54" w:rsidP="00A348AC">
      <w:pPr>
        <w:suppressAutoHyphens w:val="0"/>
        <w:autoSpaceDE w:val="0"/>
        <w:autoSpaceDN w:val="0"/>
        <w:adjustRightInd w:val="0"/>
        <w:jc w:val="both"/>
      </w:pPr>
    </w:p>
    <w:p w:rsidR="002F2AFC" w:rsidRPr="00A97014" w:rsidRDefault="002F2AFC" w:rsidP="00743988">
      <w:pPr>
        <w:suppressAutoHyphens w:val="0"/>
        <w:autoSpaceDE w:val="0"/>
        <w:autoSpaceDN w:val="0"/>
        <w:adjustRightInd w:val="0"/>
        <w:ind w:left="-567"/>
        <w:jc w:val="both"/>
      </w:pPr>
      <w:r w:rsidRPr="00A97014">
        <w:t xml:space="preserve">Presun  rozpočtových prostriedkov v časti bežných výdavkov vo výške </w:t>
      </w:r>
      <w:r w:rsidR="00C804D0" w:rsidRPr="00A97014">
        <w:rPr>
          <w:b/>
        </w:rPr>
        <w:t>131</w:t>
      </w:r>
      <w:r w:rsidR="00E30F78" w:rsidRPr="00A97014">
        <w:rPr>
          <w:b/>
        </w:rPr>
        <w:t> 079,00 EUR</w:t>
      </w:r>
      <w:r w:rsidR="00E30F78" w:rsidRPr="00A97014">
        <w:t xml:space="preserve"> </w:t>
      </w:r>
      <w:r w:rsidRPr="00A97014">
        <w:t>súvisí s:</w:t>
      </w:r>
    </w:p>
    <w:p w:rsidR="008F75D9" w:rsidRPr="00A97014" w:rsidRDefault="008F75D9" w:rsidP="00743988">
      <w:pPr>
        <w:suppressAutoHyphens w:val="0"/>
        <w:autoSpaceDE w:val="0"/>
        <w:autoSpaceDN w:val="0"/>
        <w:adjustRightInd w:val="0"/>
        <w:ind w:left="-567"/>
        <w:jc w:val="both"/>
      </w:pPr>
    </w:p>
    <w:p w:rsidR="002F2AFC" w:rsidRPr="00A97014" w:rsidRDefault="00E30F78" w:rsidP="00743988">
      <w:pPr>
        <w:suppressAutoHyphens w:val="0"/>
        <w:autoSpaceDE w:val="0"/>
        <w:autoSpaceDN w:val="0"/>
        <w:adjustRightInd w:val="0"/>
        <w:ind w:left="-567"/>
        <w:jc w:val="both"/>
        <w:rPr>
          <w:u w:val="single"/>
        </w:rPr>
      </w:pPr>
      <w:r w:rsidRPr="00A97014">
        <w:rPr>
          <w:u w:val="single"/>
        </w:rPr>
        <w:t>Mzdové náklady</w:t>
      </w:r>
      <w:r w:rsidR="002F2AFC" w:rsidRPr="00A97014">
        <w:rPr>
          <w:u w:val="single"/>
        </w:rPr>
        <w:t xml:space="preserve"> – </w:t>
      </w:r>
      <w:r w:rsidRPr="00A97014">
        <w:rPr>
          <w:u w:val="single"/>
        </w:rPr>
        <w:t>69 962</w:t>
      </w:r>
      <w:r w:rsidR="002F2AFC" w:rsidRPr="00A97014">
        <w:rPr>
          <w:u w:val="single"/>
        </w:rPr>
        <w:t>,00 EUR</w:t>
      </w:r>
    </w:p>
    <w:p w:rsidR="002F2AFC" w:rsidRPr="00A97014" w:rsidRDefault="002F2AFC" w:rsidP="00743988">
      <w:pPr>
        <w:suppressAutoHyphens w:val="0"/>
        <w:autoSpaceDE w:val="0"/>
        <w:autoSpaceDN w:val="0"/>
        <w:adjustRightInd w:val="0"/>
        <w:ind w:left="-567"/>
        <w:jc w:val="both"/>
      </w:pPr>
      <w:r w:rsidRPr="00A97014">
        <w:t>Z dôvodu odchodu zamestnancov úradu z organizačných zmien je potrebné vyplatenie odstupného v zmysle príslušných zákonných noriem a Kolektívnej zmluvy.</w:t>
      </w:r>
      <w:r w:rsidR="000C1891" w:rsidRPr="00A97014">
        <w:t xml:space="preserve"> </w:t>
      </w:r>
      <w:r w:rsidR="00E30F78" w:rsidRPr="00A97014">
        <w:t>Navýšenie na položke Tarifný plat v </w:t>
      </w:r>
      <w:proofErr w:type="spellStart"/>
      <w:r w:rsidR="00E30F78" w:rsidRPr="00A97014">
        <w:t>Školak</w:t>
      </w:r>
      <w:proofErr w:type="spellEnd"/>
      <w:r w:rsidR="00E30F78" w:rsidRPr="00A97014">
        <w:t xml:space="preserve"> klube súvisí s</w:t>
      </w:r>
      <w:r w:rsidR="0009532C" w:rsidRPr="00A97014">
        <w:t xml:space="preserve">o zachovaním pracovného miesta z dôvodu priaznivejšej </w:t>
      </w:r>
      <w:proofErr w:type="spellStart"/>
      <w:r w:rsidR="0009532C" w:rsidRPr="00A97014">
        <w:t>pandemickej</w:t>
      </w:r>
      <w:proofErr w:type="spellEnd"/>
      <w:r w:rsidR="0009532C" w:rsidRPr="00A97014">
        <w:t xml:space="preserve">  situácie ako sa očakávalo na začiatku roku. </w:t>
      </w:r>
      <w:r w:rsidR="000C1891" w:rsidRPr="00A97014">
        <w:t xml:space="preserve">Tieto nároky nie sú riešené celkovým zvýšením mzdových nákladov, ale iba presunom v rámci schválených </w:t>
      </w:r>
      <w:r w:rsidR="00F25E61" w:rsidRPr="00A97014">
        <w:t xml:space="preserve">mzdových </w:t>
      </w:r>
      <w:r w:rsidR="000C1891" w:rsidRPr="00A97014">
        <w:t>položiek.</w:t>
      </w:r>
    </w:p>
    <w:p w:rsidR="00C269F4" w:rsidRPr="00A97014" w:rsidRDefault="00C269F4" w:rsidP="00743988">
      <w:pPr>
        <w:suppressAutoHyphens w:val="0"/>
        <w:autoSpaceDE w:val="0"/>
        <w:autoSpaceDN w:val="0"/>
        <w:adjustRightInd w:val="0"/>
        <w:ind w:left="-567"/>
        <w:jc w:val="both"/>
      </w:pPr>
    </w:p>
    <w:p w:rsidR="00A348AC" w:rsidRPr="00A97014" w:rsidRDefault="00A348AC" w:rsidP="00743988">
      <w:pPr>
        <w:suppressAutoHyphens w:val="0"/>
        <w:autoSpaceDE w:val="0"/>
        <w:autoSpaceDN w:val="0"/>
        <w:adjustRightInd w:val="0"/>
        <w:ind w:left="-567"/>
        <w:jc w:val="both"/>
        <w:rPr>
          <w:u w:val="single"/>
        </w:rPr>
      </w:pPr>
      <w:r w:rsidRPr="00A97014">
        <w:rPr>
          <w:u w:val="single"/>
        </w:rPr>
        <w:t>FP – vybudovanie kontajnerových stojísk – 3 000,00 EUR</w:t>
      </w:r>
    </w:p>
    <w:p w:rsidR="006A75BB" w:rsidRPr="00A97014" w:rsidRDefault="006A75BB" w:rsidP="00743988">
      <w:pPr>
        <w:suppressAutoHyphens w:val="0"/>
        <w:autoSpaceDE w:val="0"/>
        <w:autoSpaceDN w:val="0"/>
        <w:adjustRightInd w:val="0"/>
        <w:ind w:left="-567"/>
        <w:jc w:val="both"/>
      </w:pPr>
      <w:r w:rsidRPr="00A97014">
        <w:t>Z dôvodu požiadavky vlastníkov bytov a nebytových pri</w:t>
      </w:r>
      <w:r w:rsidR="00E81855" w:rsidRPr="00A97014">
        <w:t>estorov v bytových domoch na Nob</w:t>
      </w:r>
      <w:r w:rsidRPr="00A97014">
        <w:t xml:space="preserve">elovej 12A,B,C,D,E a F na </w:t>
      </w:r>
      <w:r w:rsidR="00F25E61" w:rsidRPr="00A97014">
        <w:t>refundáciu vybudovaných</w:t>
      </w:r>
      <w:r w:rsidRPr="00A97014">
        <w:t xml:space="preserve"> kontajnerových stojísk.</w:t>
      </w:r>
    </w:p>
    <w:p w:rsidR="006A75BB" w:rsidRPr="00A97014" w:rsidRDefault="006A75BB" w:rsidP="00743988">
      <w:pPr>
        <w:suppressAutoHyphens w:val="0"/>
        <w:autoSpaceDE w:val="0"/>
        <w:autoSpaceDN w:val="0"/>
        <w:adjustRightInd w:val="0"/>
        <w:ind w:left="-567"/>
        <w:jc w:val="both"/>
        <w:rPr>
          <w:u w:val="single"/>
        </w:rPr>
      </w:pPr>
    </w:p>
    <w:p w:rsidR="002F2AFC" w:rsidRPr="00A97014" w:rsidRDefault="008F75D9" w:rsidP="00743988">
      <w:pPr>
        <w:suppressAutoHyphens w:val="0"/>
        <w:autoSpaceDE w:val="0"/>
        <w:autoSpaceDN w:val="0"/>
        <w:adjustRightInd w:val="0"/>
        <w:ind w:left="-567"/>
        <w:jc w:val="both"/>
        <w:rPr>
          <w:u w:val="single"/>
        </w:rPr>
      </w:pPr>
      <w:r w:rsidRPr="00A97014">
        <w:rPr>
          <w:u w:val="single"/>
        </w:rPr>
        <w:t xml:space="preserve">ZŠ s MŠ havarijný stav drevín – </w:t>
      </w:r>
      <w:proofErr w:type="spellStart"/>
      <w:r w:rsidRPr="00A97014">
        <w:rPr>
          <w:u w:val="single"/>
        </w:rPr>
        <w:t>orezy</w:t>
      </w:r>
      <w:proofErr w:type="spellEnd"/>
      <w:r w:rsidRPr="00A97014">
        <w:rPr>
          <w:u w:val="single"/>
        </w:rPr>
        <w:t xml:space="preserve"> - 58 117 ,00 EUR</w:t>
      </w:r>
    </w:p>
    <w:p w:rsidR="008F75D9" w:rsidRPr="00A97014" w:rsidRDefault="008F75D9" w:rsidP="008F75D9">
      <w:pPr>
        <w:ind w:left="-567"/>
        <w:jc w:val="both"/>
      </w:pPr>
      <w:r w:rsidRPr="00A97014">
        <w:t xml:space="preserve">Celkové finančné prostriedky za </w:t>
      </w:r>
      <w:proofErr w:type="spellStart"/>
      <w:r w:rsidRPr="00A97014">
        <w:t>orezy</w:t>
      </w:r>
      <w:proofErr w:type="spellEnd"/>
      <w:r w:rsidRPr="00A97014">
        <w:t xml:space="preserve"> drevín sú naplánované v sume 70 000,00 EUR. Z dôvodu zabezpečenia bezpečnosti a odvrátenia nebezpečných situácii súvisiacich  s ochranou zdravia detí, pracovníkov ZŠ a MŠ a taktiež ďalších osôb pohybujúcich sa v areáli ZŠ s MŠ bude časť finančných prostriedkov hradená presunom rozpočtových prostriedkov v časti bežných výdavkov vo výške 58 117,00 EUR a časť navýšením rozpočtových prostriedkov v časti bežných výdavkov vo výške    </w:t>
      </w:r>
      <w:r w:rsidRPr="00A97014">
        <w:rPr>
          <w:highlight w:val="yellow"/>
        </w:rPr>
        <w:t xml:space="preserve"> </w:t>
      </w:r>
      <w:r w:rsidRPr="00A97014">
        <w:t>11 883,00 EUR.</w:t>
      </w:r>
    </w:p>
    <w:p w:rsidR="008F75D9" w:rsidRPr="00A97014" w:rsidRDefault="008F75D9" w:rsidP="008F75D9">
      <w:pPr>
        <w:suppressAutoHyphens w:val="0"/>
        <w:autoSpaceDE w:val="0"/>
        <w:autoSpaceDN w:val="0"/>
        <w:adjustRightInd w:val="0"/>
        <w:jc w:val="both"/>
      </w:pPr>
    </w:p>
    <w:p w:rsidR="00EB1F54" w:rsidRPr="00A97014" w:rsidRDefault="00EB1F54" w:rsidP="00743988">
      <w:pPr>
        <w:suppressAutoHyphens w:val="0"/>
        <w:autoSpaceDE w:val="0"/>
        <w:autoSpaceDN w:val="0"/>
        <w:adjustRightInd w:val="0"/>
        <w:ind w:left="-567"/>
        <w:jc w:val="both"/>
      </w:pPr>
      <w:r w:rsidRPr="00A97014">
        <w:t xml:space="preserve">Zvýšenie rozpočtových prostriedkov v časti bežných výdavkov vo výške </w:t>
      </w:r>
      <w:r w:rsidR="00D21D7B" w:rsidRPr="00A97014">
        <w:rPr>
          <w:b/>
        </w:rPr>
        <w:t>2</w:t>
      </w:r>
      <w:r w:rsidR="000B0F21" w:rsidRPr="00A97014">
        <w:rPr>
          <w:b/>
        </w:rPr>
        <w:t>60</w:t>
      </w:r>
      <w:r w:rsidR="005F26EF" w:rsidRPr="00A97014">
        <w:rPr>
          <w:b/>
        </w:rPr>
        <w:t xml:space="preserve"> 3</w:t>
      </w:r>
      <w:r w:rsidR="00F25E61" w:rsidRPr="00A97014">
        <w:rPr>
          <w:b/>
        </w:rPr>
        <w:t>22</w:t>
      </w:r>
      <w:r w:rsidR="00743988" w:rsidRPr="00A97014">
        <w:rPr>
          <w:b/>
        </w:rPr>
        <w:t>,68</w:t>
      </w:r>
      <w:r w:rsidRPr="00A97014">
        <w:rPr>
          <w:b/>
        </w:rPr>
        <w:t xml:space="preserve"> EUR </w:t>
      </w:r>
      <w:r w:rsidRPr="00A97014">
        <w:t>súvisí s:</w:t>
      </w:r>
    </w:p>
    <w:p w:rsidR="00EB1F54" w:rsidRPr="00A97014" w:rsidRDefault="00EB1F54" w:rsidP="00743988">
      <w:pPr>
        <w:ind w:left="-567"/>
        <w:jc w:val="both"/>
        <w:rPr>
          <w:lang w:eastAsia="en-US"/>
        </w:rPr>
      </w:pPr>
    </w:p>
    <w:p w:rsidR="00B83AE5" w:rsidRPr="00A97014" w:rsidRDefault="00B83AE5" w:rsidP="00743988">
      <w:pPr>
        <w:ind w:left="-567"/>
        <w:jc w:val="both"/>
        <w:rPr>
          <w:u w:val="single"/>
        </w:rPr>
      </w:pPr>
      <w:r w:rsidRPr="00A97014">
        <w:rPr>
          <w:u w:val="single"/>
        </w:rPr>
        <w:t>Tarifný plat +12 500 EUR, Poistné do ZP +1 250 EUR, Povinné odvody +3 150 EUR</w:t>
      </w:r>
    </w:p>
    <w:p w:rsidR="00EB1F54" w:rsidRPr="00A97014" w:rsidRDefault="000C1891" w:rsidP="00EC49B8">
      <w:pPr>
        <w:ind w:left="-567"/>
        <w:jc w:val="both"/>
      </w:pPr>
      <w:r w:rsidRPr="00A97014">
        <w:t>Všetky t</w:t>
      </w:r>
      <w:r w:rsidR="00B83AE5" w:rsidRPr="00A97014">
        <w:t>ieto m</w:t>
      </w:r>
      <w:r w:rsidR="00EB1F54" w:rsidRPr="00A97014">
        <w:t xml:space="preserve">zdové náklady </w:t>
      </w:r>
      <w:r w:rsidR="00B83AE5" w:rsidRPr="00A97014">
        <w:t xml:space="preserve">pozostávajú z nákladov na </w:t>
      </w:r>
      <w:r w:rsidR="00EB1F54" w:rsidRPr="00A97014">
        <w:t>pracovné miesto rozpočtár na</w:t>
      </w:r>
      <w:r w:rsidR="0014027F" w:rsidRPr="00A97014">
        <w:t xml:space="preserve"> oddelení investícií – 10 140</w:t>
      </w:r>
      <w:r w:rsidR="00EB1F54" w:rsidRPr="00A97014">
        <w:t xml:space="preserve"> </w:t>
      </w:r>
      <w:r w:rsidR="00EC49B8" w:rsidRPr="00A97014">
        <w:t>EUR</w:t>
      </w:r>
      <w:r w:rsidR="00B83AE5" w:rsidRPr="00A97014">
        <w:t xml:space="preserve"> a nákladov na pracovné miesto terénn</w:t>
      </w:r>
      <w:r w:rsidR="0014027F" w:rsidRPr="00A97014">
        <w:t>y sociálny pracovník  – 6 760</w:t>
      </w:r>
      <w:r w:rsidR="00B83AE5" w:rsidRPr="00A97014">
        <w:t xml:space="preserve"> </w:t>
      </w:r>
      <w:r w:rsidR="00EC49B8" w:rsidRPr="00A97014">
        <w:t xml:space="preserve">EUR. </w:t>
      </w:r>
      <w:r w:rsidR="00EB1F54" w:rsidRPr="00A97014">
        <w:t xml:space="preserve">Predpokladaný termín obsadenia </w:t>
      </w:r>
      <w:r w:rsidR="00C8140B" w:rsidRPr="00A97014">
        <w:t xml:space="preserve">nových pracovných </w:t>
      </w:r>
      <w:r w:rsidR="00EB1F54" w:rsidRPr="00A97014">
        <w:t xml:space="preserve">miest je </w:t>
      </w:r>
      <w:r w:rsidR="00C8140B" w:rsidRPr="00A97014">
        <w:t>október</w:t>
      </w:r>
      <w:r w:rsidR="00EB1F54" w:rsidRPr="00A97014">
        <w:t xml:space="preserve"> 2021</w:t>
      </w:r>
      <w:r w:rsidR="00C8140B" w:rsidRPr="00A97014">
        <w:t xml:space="preserve"> a predpokladaný celkový mesačný plat (tarifný plat + osobné ohodnotenie) rozpočtára na o</w:t>
      </w:r>
      <w:r w:rsidR="00EC49B8" w:rsidRPr="00A97014">
        <w:t>ddelení investícií je 1</w:t>
      </w:r>
      <w:r w:rsidR="0014027F" w:rsidRPr="00A97014">
        <w:t xml:space="preserve"> </w:t>
      </w:r>
      <w:r w:rsidR="00EC49B8" w:rsidRPr="00A97014">
        <w:t>800 EUR</w:t>
      </w:r>
      <w:r w:rsidR="00C8140B" w:rsidRPr="00A97014">
        <w:t xml:space="preserve"> a v prípade terénneho soc</w:t>
      </w:r>
      <w:r w:rsidR="00EC49B8" w:rsidRPr="00A97014">
        <w:t>iálneho pracovníka je to 1</w:t>
      </w:r>
      <w:r w:rsidR="0014027F" w:rsidRPr="00A97014">
        <w:t xml:space="preserve"> </w:t>
      </w:r>
      <w:r w:rsidR="00EC49B8" w:rsidRPr="00A97014">
        <w:t>200 EUR</w:t>
      </w:r>
      <w:r w:rsidR="00C8140B" w:rsidRPr="00A97014">
        <w:t>.</w:t>
      </w:r>
    </w:p>
    <w:p w:rsidR="00EB1F54" w:rsidRPr="00A97014" w:rsidRDefault="00EB1F54" w:rsidP="00C6501F">
      <w:pPr>
        <w:ind w:left="-567"/>
        <w:jc w:val="both"/>
      </w:pPr>
      <w:r w:rsidRPr="00A97014">
        <w:t xml:space="preserve">             </w:t>
      </w:r>
    </w:p>
    <w:p w:rsidR="007148E0" w:rsidRPr="00A97014" w:rsidRDefault="009C722A" w:rsidP="00743988">
      <w:pPr>
        <w:ind w:left="-567"/>
      </w:pPr>
      <w:r w:rsidRPr="00A97014">
        <w:rPr>
          <w:u w:val="single"/>
        </w:rPr>
        <w:t>Všeobecné služby – 5 0</w:t>
      </w:r>
      <w:r w:rsidR="007148E0" w:rsidRPr="00A97014">
        <w:rPr>
          <w:u w:val="single"/>
        </w:rPr>
        <w:t>00,00 EUR</w:t>
      </w:r>
      <w:r w:rsidR="007148E0" w:rsidRPr="00A97014">
        <w:t xml:space="preserve"> </w:t>
      </w:r>
    </w:p>
    <w:p w:rsidR="007148E0" w:rsidRPr="00A97014" w:rsidRDefault="007148E0" w:rsidP="00743988">
      <w:pPr>
        <w:ind w:left="-567"/>
        <w:jc w:val="both"/>
        <w:rPr>
          <w:lang w:eastAsia="sk-SK"/>
        </w:rPr>
      </w:pPr>
      <w:r w:rsidRPr="00A97014">
        <w:rPr>
          <w:lang w:eastAsia="sk-SK"/>
        </w:rPr>
        <w:t>Navýšenie finančných prostriedkov na služby a povinné revízie v administratívnej budove miestneho úradu na Junáckej</w:t>
      </w:r>
      <w:r w:rsidR="00C8140B" w:rsidRPr="00A97014">
        <w:rPr>
          <w:lang w:eastAsia="sk-SK"/>
        </w:rPr>
        <w:t xml:space="preserve"> 1</w:t>
      </w:r>
      <w:r w:rsidRPr="00A97014">
        <w:rPr>
          <w:lang w:eastAsia="sk-SK"/>
        </w:rPr>
        <w:t>.</w:t>
      </w:r>
    </w:p>
    <w:p w:rsidR="007148E0" w:rsidRPr="00A97014" w:rsidRDefault="007148E0" w:rsidP="00743988">
      <w:pPr>
        <w:ind w:left="-567"/>
        <w:jc w:val="both"/>
      </w:pPr>
    </w:p>
    <w:p w:rsidR="005F26EF" w:rsidRPr="00A97014" w:rsidRDefault="005F26EF" w:rsidP="005F26EF">
      <w:pPr>
        <w:ind w:left="-567"/>
        <w:jc w:val="both"/>
        <w:rPr>
          <w:u w:val="single"/>
        </w:rPr>
      </w:pPr>
      <w:r w:rsidRPr="00A97014">
        <w:rPr>
          <w:u w:val="single"/>
        </w:rPr>
        <w:t>Výpočtová technika + príslušenstvo – 2 500,00 EUR</w:t>
      </w:r>
    </w:p>
    <w:p w:rsidR="00D21D7B" w:rsidRPr="00A97014" w:rsidRDefault="005F26EF" w:rsidP="002F3BCF">
      <w:pPr>
        <w:ind w:left="-567"/>
        <w:jc w:val="both"/>
      </w:pPr>
      <w:r w:rsidRPr="00A97014">
        <w:t xml:space="preserve">Počas epidemiologických opatrení v prvom polroku 2021 sa zistilo, že súčasné vybavenie zamestnancov úradu výpočtovou technikou je nedostatočné na ich prácu online. Plánuje sa </w:t>
      </w:r>
      <w:proofErr w:type="spellStart"/>
      <w:r w:rsidRPr="00A97014">
        <w:t>dovybavenie</w:t>
      </w:r>
      <w:proofErr w:type="spellEnd"/>
      <w:r w:rsidRPr="00A97014">
        <w:t xml:space="preserve"> vedúcich oddelení notebookmi, webové kamery k stol</w:t>
      </w:r>
      <w:r w:rsidR="002F3BCF" w:rsidRPr="00A97014">
        <w:t>ovým PC a ďalšie príslušenstvo.</w:t>
      </w:r>
    </w:p>
    <w:p w:rsidR="002F3BCF" w:rsidRPr="00A97014" w:rsidRDefault="002F3BCF" w:rsidP="002F3BCF">
      <w:pPr>
        <w:ind w:left="-567"/>
        <w:jc w:val="both"/>
      </w:pPr>
    </w:p>
    <w:p w:rsidR="00C25F15" w:rsidRPr="00A97014" w:rsidRDefault="00C25F15" w:rsidP="00701879">
      <w:pPr>
        <w:ind w:left="-567"/>
        <w:jc w:val="both"/>
      </w:pPr>
      <w:r w:rsidRPr="00A97014">
        <w:rPr>
          <w:u w:val="single"/>
          <w:lang w:eastAsia="sk-SK"/>
        </w:rPr>
        <w:lastRenderedPageBreak/>
        <w:t xml:space="preserve">EKO - podnik VPS –  výsadba okrasných záhonov </w:t>
      </w:r>
      <w:r w:rsidR="00D21D7B" w:rsidRPr="00A97014">
        <w:rPr>
          <w:u w:val="single"/>
          <w:lang w:eastAsia="sk-SK"/>
        </w:rPr>
        <w:t xml:space="preserve">- </w:t>
      </w:r>
      <w:r w:rsidRPr="00A97014">
        <w:rPr>
          <w:u w:val="single"/>
          <w:lang w:eastAsia="sk-SK"/>
        </w:rPr>
        <w:t>25 000,00 EUR</w:t>
      </w:r>
    </w:p>
    <w:p w:rsidR="009008FA" w:rsidRPr="00A97014" w:rsidRDefault="00957339" w:rsidP="00943682">
      <w:pPr>
        <w:ind w:left="-567"/>
        <w:jc w:val="both"/>
      </w:pPr>
      <w:r w:rsidRPr="00A97014">
        <w:t>Z dôvodu požiadavky EKO – po</w:t>
      </w:r>
      <w:r w:rsidR="00F25E61" w:rsidRPr="00A97014">
        <w:t>dniku VPS na výsadbu nových okra</w:t>
      </w:r>
      <w:r w:rsidRPr="00A97014">
        <w:t xml:space="preserve">sných záhonov na území </w:t>
      </w:r>
      <w:r w:rsidR="00E81855" w:rsidRPr="00A97014">
        <w:t>mestskej časti.</w:t>
      </w:r>
    </w:p>
    <w:p w:rsidR="00A76589" w:rsidRPr="00A97014" w:rsidRDefault="00A76589" w:rsidP="00943682">
      <w:pPr>
        <w:ind w:left="-567"/>
        <w:jc w:val="both"/>
      </w:pPr>
    </w:p>
    <w:p w:rsidR="00A76589" w:rsidRPr="00A97014" w:rsidRDefault="00A76589" w:rsidP="00943682">
      <w:pPr>
        <w:ind w:left="-567"/>
        <w:jc w:val="both"/>
        <w:rPr>
          <w:u w:val="single"/>
        </w:rPr>
      </w:pPr>
      <w:r w:rsidRPr="00A97014">
        <w:rPr>
          <w:u w:val="single"/>
        </w:rPr>
        <w:t xml:space="preserve">EKO – podnik VPS – ochrana verejných priestranstiev – 8 000,00 EUR </w:t>
      </w:r>
    </w:p>
    <w:p w:rsidR="00A76589" w:rsidRPr="00A97014" w:rsidRDefault="00A76589" w:rsidP="00943682">
      <w:pPr>
        <w:ind w:left="-567"/>
        <w:jc w:val="both"/>
      </w:pPr>
      <w:r w:rsidRPr="00A97014">
        <w:t xml:space="preserve">Finančné prostriedky budú použité na zabezpečenie verejného poriadku v areáli </w:t>
      </w:r>
      <w:proofErr w:type="spellStart"/>
      <w:r w:rsidRPr="00A97014">
        <w:t>Kuchajda</w:t>
      </w:r>
      <w:proofErr w:type="spellEnd"/>
      <w:r w:rsidRPr="00A97014">
        <w:t xml:space="preserve"> a na Račianskom mýte. </w:t>
      </w:r>
    </w:p>
    <w:p w:rsidR="00D21D7B" w:rsidRPr="00A97014" w:rsidRDefault="00D21D7B" w:rsidP="00D21D7B">
      <w:pPr>
        <w:ind w:left="-567"/>
        <w:jc w:val="both"/>
        <w:rPr>
          <w:u w:val="single"/>
          <w:lang w:eastAsia="sk-SK"/>
        </w:rPr>
      </w:pPr>
    </w:p>
    <w:p w:rsidR="00D21D7B" w:rsidRPr="00A97014" w:rsidRDefault="00D21D7B" w:rsidP="00D21D7B">
      <w:pPr>
        <w:suppressAutoHyphens w:val="0"/>
        <w:ind w:left="-567"/>
        <w:jc w:val="both"/>
        <w:rPr>
          <w:u w:val="single"/>
          <w:lang w:eastAsia="sk-SK"/>
        </w:rPr>
      </w:pPr>
      <w:r w:rsidRPr="00A97014">
        <w:rPr>
          <w:u w:val="single"/>
          <w:lang w:eastAsia="sk-SK"/>
        </w:rPr>
        <w:t>EKO - podnik VPS –  odpadkové koše - 38 000,00 EUR</w:t>
      </w:r>
    </w:p>
    <w:p w:rsidR="00D21D7B" w:rsidRPr="00A97014" w:rsidRDefault="00D21D7B" w:rsidP="00D21D7B">
      <w:pPr>
        <w:suppressAutoHyphens w:val="0"/>
        <w:ind w:left="-567"/>
        <w:jc w:val="both"/>
        <w:rPr>
          <w:lang w:eastAsia="sk-SK"/>
        </w:rPr>
      </w:pPr>
      <w:r w:rsidRPr="00A97014">
        <w:rPr>
          <w:lang w:eastAsia="sk-SK"/>
        </w:rPr>
        <w:t xml:space="preserve">Nákup robustných odpadkových košov s vrchnákom a popolníkom v objeme 130 l, čo zamedzí roznášaniu odpadkov po okolí vtákmi. </w:t>
      </w:r>
    </w:p>
    <w:p w:rsidR="00D21D7B" w:rsidRPr="00A97014" w:rsidRDefault="00D21D7B" w:rsidP="00D21D7B">
      <w:pPr>
        <w:suppressAutoHyphens w:val="0"/>
        <w:ind w:left="-567"/>
        <w:rPr>
          <w:u w:val="single"/>
          <w:lang w:eastAsia="sk-SK"/>
        </w:rPr>
      </w:pPr>
    </w:p>
    <w:p w:rsidR="00B261F2" w:rsidRPr="00A97014" w:rsidRDefault="00B261F2" w:rsidP="00D21D7B">
      <w:pPr>
        <w:suppressAutoHyphens w:val="0"/>
        <w:ind w:left="-567"/>
        <w:rPr>
          <w:u w:val="single"/>
          <w:lang w:eastAsia="sk-SK"/>
        </w:rPr>
      </w:pPr>
      <w:r w:rsidRPr="00A97014">
        <w:rPr>
          <w:u w:val="single"/>
          <w:lang w:eastAsia="sk-SK"/>
        </w:rPr>
        <w:t>EKO – podnik VPS – mimoriadny audit zmlúv a hospodárenia – 15 000,00 EUR</w:t>
      </w:r>
    </w:p>
    <w:p w:rsidR="00B261F2" w:rsidRPr="00A97014" w:rsidRDefault="00B261F2" w:rsidP="00D21D7B">
      <w:pPr>
        <w:suppressAutoHyphens w:val="0"/>
        <w:ind w:left="-567"/>
        <w:rPr>
          <w:lang w:eastAsia="sk-SK"/>
        </w:rPr>
      </w:pPr>
      <w:r w:rsidRPr="00A97014">
        <w:rPr>
          <w:lang w:eastAsia="sk-SK"/>
        </w:rPr>
        <w:t>Vzhľadom k</w:t>
      </w:r>
      <w:r w:rsidR="00A41052" w:rsidRPr="00A97014">
        <w:rPr>
          <w:lang w:eastAsia="sk-SK"/>
        </w:rPr>
        <w:t> </w:t>
      </w:r>
      <w:r w:rsidRPr="00A97014">
        <w:rPr>
          <w:lang w:eastAsia="sk-SK"/>
        </w:rPr>
        <w:t>vzniknutej</w:t>
      </w:r>
      <w:r w:rsidR="00A41052" w:rsidRPr="00A97014">
        <w:rPr>
          <w:lang w:eastAsia="sk-SK"/>
        </w:rPr>
        <w:t xml:space="preserve"> situácií vyplynula potreba vykonania hĺbkového</w:t>
      </w:r>
      <w:r w:rsidRPr="00A97014">
        <w:rPr>
          <w:lang w:eastAsia="sk-SK"/>
        </w:rPr>
        <w:t xml:space="preserve"> auditu.</w:t>
      </w:r>
    </w:p>
    <w:p w:rsidR="00B261F2" w:rsidRPr="00A97014" w:rsidRDefault="00B261F2" w:rsidP="00D21D7B">
      <w:pPr>
        <w:suppressAutoHyphens w:val="0"/>
        <w:ind w:left="-567"/>
        <w:rPr>
          <w:lang w:eastAsia="sk-SK"/>
        </w:rPr>
      </w:pPr>
    </w:p>
    <w:p w:rsidR="005F26EF" w:rsidRPr="00A97014" w:rsidRDefault="005F26EF" w:rsidP="00D21D7B">
      <w:pPr>
        <w:ind w:left="-567"/>
        <w:jc w:val="both"/>
        <w:rPr>
          <w:u w:val="single"/>
        </w:rPr>
      </w:pPr>
      <w:r w:rsidRPr="00A97014">
        <w:rPr>
          <w:u w:val="single"/>
        </w:rPr>
        <w:t>Údržba</w:t>
      </w:r>
      <w:r w:rsidR="003749EF" w:rsidRPr="00A97014">
        <w:rPr>
          <w:u w:val="single"/>
        </w:rPr>
        <w:t xml:space="preserve"> – správa bytov a nebytových priestorov</w:t>
      </w:r>
      <w:r w:rsidRPr="00A97014">
        <w:rPr>
          <w:u w:val="single"/>
        </w:rPr>
        <w:t xml:space="preserve"> – 5 000,00 EUR</w:t>
      </w:r>
    </w:p>
    <w:p w:rsidR="005F26EF" w:rsidRPr="00A97014" w:rsidRDefault="005F26EF" w:rsidP="005F26EF">
      <w:pPr>
        <w:ind w:left="-567"/>
        <w:jc w:val="both"/>
      </w:pPr>
      <w:r w:rsidRPr="00A97014">
        <w:t>Navýšenie je nutné z dôvodu nárastu výdavkov na odstraňovanie viacerých neočakávaných havárii.</w:t>
      </w:r>
    </w:p>
    <w:p w:rsidR="005F26EF" w:rsidRPr="00A97014" w:rsidRDefault="005F26EF" w:rsidP="007306B1">
      <w:pPr>
        <w:ind w:left="-567"/>
        <w:jc w:val="both"/>
      </w:pPr>
    </w:p>
    <w:p w:rsidR="00A348AC" w:rsidRPr="00A97014" w:rsidRDefault="009059BB" w:rsidP="00A348AC">
      <w:pPr>
        <w:ind w:left="-567"/>
        <w:jc w:val="both"/>
        <w:rPr>
          <w:u w:val="single"/>
        </w:rPr>
      </w:pPr>
      <w:r w:rsidRPr="00A97014">
        <w:rPr>
          <w:u w:val="single"/>
        </w:rPr>
        <w:t>JAMA</w:t>
      </w:r>
      <w:r w:rsidR="00743988" w:rsidRPr="00A97014">
        <w:rPr>
          <w:u w:val="single"/>
        </w:rPr>
        <w:t xml:space="preserve"> – odstránenie vád – 71 244,68 EUR</w:t>
      </w:r>
    </w:p>
    <w:p w:rsidR="00A348AC" w:rsidRPr="00A97014" w:rsidRDefault="000C1891" w:rsidP="00A348AC">
      <w:pPr>
        <w:ind w:left="-567"/>
        <w:jc w:val="both"/>
      </w:pPr>
      <w:r w:rsidRPr="00A97014">
        <w:t xml:space="preserve">V priestoroch parku JAMA vznikli </w:t>
      </w:r>
      <w:proofErr w:type="spellStart"/>
      <w:r w:rsidRPr="00A97014">
        <w:t>závady</w:t>
      </w:r>
      <w:proofErr w:type="spellEnd"/>
      <w:r w:rsidRPr="00A97014">
        <w:t xml:space="preserve">, ktoré mali byť odstránené v rámci záruk dodávateľa na dodané dielo. Keďže dodávateľ na výzvy o odstránenie </w:t>
      </w:r>
      <w:proofErr w:type="spellStart"/>
      <w:r w:rsidRPr="00A97014">
        <w:t>závad</w:t>
      </w:r>
      <w:proofErr w:type="spellEnd"/>
      <w:r w:rsidRPr="00A97014">
        <w:t xml:space="preserve"> nereagoval, tieto </w:t>
      </w:r>
      <w:proofErr w:type="spellStart"/>
      <w:r w:rsidRPr="00A97014">
        <w:t>závady</w:t>
      </w:r>
      <w:proofErr w:type="spellEnd"/>
      <w:r w:rsidRPr="00A97014">
        <w:t xml:space="preserve"> sa postupne odstraňujú inými firmami, pričom vzniknuté náklady navrhujeme </w:t>
      </w:r>
      <w:r w:rsidR="00743988" w:rsidRPr="00A97014">
        <w:t>financova</w:t>
      </w:r>
      <w:r w:rsidRPr="00A97014">
        <w:t>ť</w:t>
      </w:r>
      <w:r w:rsidR="00743988" w:rsidRPr="00A97014">
        <w:t xml:space="preserve"> z</w:t>
      </w:r>
      <w:r w:rsidRPr="00A97014">
        <w:t>o</w:t>
      </w:r>
      <w:r w:rsidR="00015B50" w:rsidRPr="00A97014">
        <w:t xml:space="preserve"> </w:t>
      </w:r>
      <w:r w:rsidR="00743988" w:rsidRPr="00A97014">
        <w:t xml:space="preserve">zábezpeky </w:t>
      </w:r>
      <w:r w:rsidRPr="00A97014">
        <w:t xml:space="preserve">dodávateľa diela (firma </w:t>
      </w:r>
      <w:r w:rsidR="00015B50" w:rsidRPr="00A97014">
        <w:t>OMOSS</w:t>
      </w:r>
      <w:r w:rsidRPr="00A97014">
        <w:t>)</w:t>
      </w:r>
      <w:r w:rsidR="00015B50" w:rsidRPr="00A97014">
        <w:t>.</w:t>
      </w:r>
      <w:r w:rsidRPr="00A97014">
        <w:t xml:space="preserve"> Do návrhu sme zapojili celú výšku zábezpeky, no v rámci ročného zúčtovania za rok 2021 bude táto suma upravená iba na výšku skutočne vynaložených nákladov, ktoré </w:t>
      </w:r>
      <w:r w:rsidR="00F25E61" w:rsidRPr="00A97014">
        <w:t>momentálne nie je možné</w:t>
      </w:r>
      <w:r w:rsidRPr="00A97014">
        <w:t xml:space="preserve"> vyčísliť.</w:t>
      </w:r>
    </w:p>
    <w:p w:rsidR="00957339" w:rsidRPr="00A97014" w:rsidRDefault="00957339" w:rsidP="00A348AC">
      <w:pPr>
        <w:ind w:left="-567"/>
        <w:jc w:val="both"/>
        <w:rPr>
          <w:u w:val="single"/>
        </w:rPr>
      </w:pPr>
    </w:p>
    <w:p w:rsidR="00D21D7B" w:rsidRPr="00A97014" w:rsidRDefault="00D21D7B" w:rsidP="00D21D7B">
      <w:pPr>
        <w:suppressAutoHyphens w:val="0"/>
        <w:ind w:left="-567"/>
        <w:jc w:val="both"/>
      </w:pPr>
      <w:r w:rsidRPr="00A97014">
        <w:rPr>
          <w:u w:val="single"/>
        </w:rPr>
        <w:t>Knižnica - bleskozvod – 3 000,00 EUR</w:t>
      </w:r>
    </w:p>
    <w:p w:rsidR="00D21D7B" w:rsidRPr="00A97014" w:rsidRDefault="00D21D7B" w:rsidP="00D21D7B">
      <w:pPr>
        <w:ind w:left="-567"/>
        <w:jc w:val="both"/>
        <w:rPr>
          <w:rFonts w:eastAsiaTheme="minorHAnsi"/>
          <w:lang w:eastAsia="en-US"/>
        </w:rPr>
      </w:pPr>
      <w:r w:rsidRPr="00A97014">
        <w:t>Navýšenie finančných prostriedkov je potrebné z dôvodu odstránenia závažných nedostatkov bleskozvodov, ktoré boli zistené pri revízii elektroinštalácií.</w:t>
      </w:r>
      <w:r w:rsidRPr="00A97014">
        <w:rPr>
          <w:rFonts w:eastAsiaTheme="minorHAnsi"/>
          <w:lang w:eastAsia="en-US"/>
        </w:rPr>
        <w:t xml:space="preserve"> </w:t>
      </w:r>
      <w:r w:rsidRPr="00A97014">
        <w:t>Na základe správy revízneho technika  je bleskozvodové zariadenie na streche budovy knižnice na Pionierskej 12 hodnotené ako neschopné bezpečnej prevádzky, s rizikom možného požiaru a ohrozenia ľudských životov a majetku.</w:t>
      </w:r>
    </w:p>
    <w:p w:rsidR="00D21D7B" w:rsidRPr="00A97014" w:rsidRDefault="00D21D7B" w:rsidP="00A348AC">
      <w:pPr>
        <w:ind w:left="-567"/>
        <w:jc w:val="both"/>
        <w:rPr>
          <w:u w:val="single"/>
        </w:rPr>
      </w:pPr>
    </w:p>
    <w:p w:rsidR="009059BB" w:rsidRPr="00A97014" w:rsidRDefault="009059BB" w:rsidP="00A348AC">
      <w:pPr>
        <w:ind w:left="-567"/>
        <w:jc w:val="both"/>
      </w:pPr>
      <w:r w:rsidRPr="00A97014">
        <w:rPr>
          <w:u w:val="single"/>
        </w:rPr>
        <w:t xml:space="preserve">MŠ Na </w:t>
      </w:r>
      <w:proofErr w:type="spellStart"/>
      <w:r w:rsidRPr="00A97014">
        <w:rPr>
          <w:u w:val="single"/>
        </w:rPr>
        <w:t>Revíne</w:t>
      </w:r>
      <w:proofErr w:type="spellEnd"/>
      <w:r w:rsidRPr="00A97014">
        <w:rPr>
          <w:u w:val="single"/>
        </w:rPr>
        <w:t xml:space="preserve"> – skriňa na matrace</w:t>
      </w:r>
      <w:r w:rsidR="00015B50" w:rsidRPr="00A97014">
        <w:rPr>
          <w:u w:val="single"/>
        </w:rPr>
        <w:t xml:space="preserve"> – 1 659,00 EUR</w:t>
      </w:r>
    </w:p>
    <w:p w:rsidR="00015B50" w:rsidRPr="00A97014" w:rsidRDefault="00015B50" w:rsidP="00743988">
      <w:pPr>
        <w:ind w:left="-567"/>
        <w:jc w:val="both"/>
      </w:pPr>
      <w:r w:rsidRPr="00A97014">
        <w:t>Navýšenie finančných prostriedkov je potrebné na vybudovanie skrine na mieru, v ktorej budú uložené matrace v MŠ. Potreba vybudovania takejto skrine nám bola uložená ako povinnosť z dôvodu zabezpečenia hygienických štandardov (zápis z hygieny).</w:t>
      </w:r>
    </w:p>
    <w:p w:rsidR="00015B50" w:rsidRPr="00A97014" w:rsidRDefault="00015B50" w:rsidP="00743988">
      <w:pPr>
        <w:ind w:left="-567"/>
        <w:jc w:val="both"/>
      </w:pPr>
    </w:p>
    <w:p w:rsidR="00C6501F" w:rsidRPr="00A97014" w:rsidRDefault="00C6501F" w:rsidP="00C6501F">
      <w:pPr>
        <w:ind w:left="-567"/>
        <w:jc w:val="both"/>
        <w:rPr>
          <w:u w:val="single"/>
        </w:rPr>
      </w:pPr>
      <w:r w:rsidRPr="00A97014">
        <w:rPr>
          <w:u w:val="single"/>
        </w:rPr>
        <w:t>Mzdové náklady na pracovné miesto asis</w:t>
      </w:r>
      <w:r w:rsidR="00F25E61" w:rsidRPr="00A97014">
        <w:rPr>
          <w:u w:val="single"/>
        </w:rPr>
        <w:t>tent učiteľa v MŠ Letná  – 5 136</w:t>
      </w:r>
      <w:r w:rsidRPr="00A97014">
        <w:rPr>
          <w:u w:val="single"/>
        </w:rPr>
        <w:t>,00 EUR</w:t>
      </w:r>
    </w:p>
    <w:p w:rsidR="00C6501F" w:rsidRPr="00A97014" w:rsidRDefault="00C6501F" w:rsidP="00C6501F">
      <w:pPr>
        <w:ind w:left="-567"/>
        <w:jc w:val="both"/>
      </w:pPr>
      <w:r w:rsidRPr="00A97014">
        <w:t>Navýšenie mzdových nákladov je potrebné z dôvodu vzniku nového pracovného miesta asistenta učiteľa v MŠ Letná s predpokladaným mesačným tarifným platom vo výške 950,00 EUR</w:t>
      </w:r>
      <w:r w:rsidR="00F25E61" w:rsidRPr="00A97014">
        <w:t xml:space="preserve"> mesačne</w:t>
      </w:r>
      <w:r w:rsidRPr="00A97014">
        <w:t xml:space="preserve"> a s tým súvisiacich odvodov vo výške 334,00 EUR</w:t>
      </w:r>
      <w:r w:rsidR="00F25E61" w:rsidRPr="00A97014">
        <w:t xml:space="preserve"> mesačne</w:t>
      </w:r>
      <w:r w:rsidRPr="00A97014">
        <w:t>. Predpokladaný termín obsadenia miesta je september 2021.</w:t>
      </w:r>
    </w:p>
    <w:p w:rsidR="009059BB" w:rsidRPr="00A97014" w:rsidRDefault="009059BB" w:rsidP="00743988">
      <w:pPr>
        <w:ind w:left="-567"/>
        <w:jc w:val="both"/>
      </w:pPr>
    </w:p>
    <w:p w:rsidR="00C6501F" w:rsidRPr="00A97014" w:rsidRDefault="00C6501F" w:rsidP="00743988">
      <w:pPr>
        <w:ind w:left="-567"/>
        <w:jc w:val="both"/>
        <w:rPr>
          <w:u w:val="single"/>
        </w:rPr>
      </w:pPr>
      <w:r w:rsidRPr="00A97014">
        <w:rPr>
          <w:u w:val="single"/>
        </w:rPr>
        <w:t xml:space="preserve">ZŠ s MŠ havarijný stav drevín – </w:t>
      </w:r>
      <w:proofErr w:type="spellStart"/>
      <w:r w:rsidRPr="00A97014">
        <w:rPr>
          <w:u w:val="single"/>
        </w:rPr>
        <w:t>orezy</w:t>
      </w:r>
      <w:proofErr w:type="spellEnd"/>
      <w:r w:rsidRPr="00A97014">
        <w:rPr>
          <w:u w:val="single"/>
        </w:rPr>
        <w:t xml:space="preserve"> – </w:t>
      </w:r>
      <w:r w:rsidR="008F75D9" w:rsidRPr="00A97014">
        <w:rPr>
          <w:u w:val="single"/>
        </w:rPr>
        <w:t>11 883,00</w:t>
      </w:r>
      <w:r w:rsidRPr="00A97014">
        <w:rPr>
          <w:u w:val="single"/>
        </w:rPr>
        <w:t xml:space="preserve"> EUR</w:t>
      </w:r>
    </w:p>
    <w:p w:rsidR="009A4471" w:rsidRPr="00A97014" w:rsidRDefault="008F75D9" w:rsidP="009A4471">
      <w:pPr>
        <w:ind w:left="-567"/>
        <w:jc w:val="both"/>
      </w:pPr>
      <w:r w:rsidRPr="00A97014">
        <w:t xml:space="preserve">Celkové finančné prostriedky za </w:t>
      </w:r>
      <w:proofErr w:type="spellStart"/>
      <w:r w:rsidRPr="00A97014">
        <w:t>orezy</w:t>
      </w:r>
      <w:proofErr w:type="spellEnd"/>
      <w:r w:rsidRPr="00A97014">
        <w:t xml:space="preserve"> drevín sú naplánované v sume 70 000,00 EUR. Z dôvodu zabezpečenia bezpečnosti a odvrátenia nebezpečných situácii súvisiacich  s ochranou zdravia detí, pracovníkov ZŠ a MŠ a taktiež ďalších osôb pohybujúcich sa v areáli ZŠ s MŠ bude časť finančných prostriedkov hradená presunom rozpočtových prostriedkov v časti bežných výdavkov vo výške 58 117,00 EUR a časť navýšením rozpočtových prostriedkov v časti bežných výdavkov vo výške     11 883,00 EUR.</w:t>
      </w:r>
    </w:p>
    <w:p w:rsidR="00A76589" w:rsidRPr="00A97014" w:rsidRDefault="00A76589" w:rsidP="00A41052">
      <w:pPr>
        <w:jc w:val="both"/>
      </w:pPr>
    </w:p>
    <w:p w:rsidR="00D21D7B" w:rsidRPr="00A97014" w:rsidRDefault="00D21D7B" w:rsidP="009A4471">
      <w:pPr>
        <w:ind w:left="-567"/>
        <w:jc w:val="both"/>
      </w:pPr>
      <w:r w:rsidRPr="00A97014">
        <w:rPr>
          <w:u w:val="single"/>
        </w:rPr>
        <w:lastRenderedPageBreak/>
        <w:t>Vzdelávanie podporných tímov na ZŠ pre krízovú intervenciu – 6 000,00 EUR</w:t>
      </w:r>
    </w:p>
    <w:p w:rsidR="00D21D7B" w:rsidRPr="00A97014" w:rsidRDefault="00D21D7B" w:rsidP="00D21D7B">
      <w:pPr>
        <w:ind w:left="-567"/>
        <w:jc w:val="both"/>
      </w:pPr>
      <w:r w:rsidRPr="00A97014">
        <w:t>Vzhľadom k zabezpečeniu správneho postupu učiteľov pre zvládanie krízových situácii s deťmi (úraz, nehoda, násilné správanie v škole a pod.) je potrebné preškoliť aspoň 20 zamestnancov ZŠ na zvládanie mimoriadnych situácií. Cena 2-dňového školenia pre jedného účastníka je 270,00 EUR.</w:t>
      </w:r>
    </w:p>
    <w:p w:rsidR="00D21D7B" w:rsidRPr="00A97014" w:rsidRDefault="00D21D7B" w:rsidP="00743988">
      <w:pPr>
        <w:ind w:left="-567"/>
        <w:jc w:val="both"/>
      </w:pPr>
    </w:p>
    <w:p w:rsidR="006B6ECA" w:rsidRPr="00A97014" w:rsidRDefault="006B6ECA" w:rsidP="006B6ECA">
      <w:pPr>
        <w:ind w:left="-567"/>
        <w:jc w:val="both"/>
        <w:rPr>
          <w:u w:val="single"/>
        </w:rPr>
      </w:pPr>
      <w:r w:rsidRPr="00A97014">
        <w:rPr>
          <w:u w:val="single"/>
        </w:rPr>
        <w:t xml:space="preserve">Parkovacie čiary – 10 000,00 EUR, ŠF – projekty, PHSR – rezerva – 13 000,00 EUR, VO – expertízy, štúdie, posudky – 2 000,00 EUR, INV – </w:t>
      </w:r>
      <w:proofErr w:type="spellStart"/>
      <w:r w:rsidRPr="00A97014">
        <w:rPr>
          <w:u w:val="single"/>
        </w:rPr>
        <w:t>Gaštanica</w:t>
      </w:r>
      <w:proofErr w:type="spellEnd"/>
      <w:r w:rsidRPr="00A97014">
        <w:rPr>
          <w:u w:val="single"/>
        </w:rPr>
        <w:t xml:space="preserve"> – udržateľnosť projektu – 5 000,00 EUR</w:t>
      </w:r>
    </w:p>
    <w:p w:rsidR="006B6ECA" w:rsidRPr="00A97014" w:rsidRDefault="0020705C" w:rsidP="006B6ECA">
      <w:pPr>
        <w:ind w:left="-567"/>
        <w:jc w:val="both"/>
      </w:pPr>
      <w:r w:rsidRPr="00A97014">
        <w:t>Prvou</w:t>
      </w:r>
      <w:r w:rsidR="006B6ECA" w:rsidRPr="00A97014">
        <w:t xml:space="preserve"> zmenou rozpočtu zo dňa </w:t>
      </w:r>
      <w:r w:rsidRPr="00A97014">
        <w:t>12.2. 2021</w:t>
      </w:r>
      <w:r w:rsidR="006B6ECA" w:rsidRPr="00A97014">
        <w:t xml:space="preserve"> došlo k presunu finančných  pros</w:t>
      </w:r>
      <w:r w:rsidRPr="00A97014">
        <w:t>triedkov v súvislosti so zabezpečením procesu testovania na COVID-19. Vzhľadom na</w:t>
      </w:r>
      <w:r w:rsidR="008C660E" w:rsidRPr="00A97014">
        <w:t xml:space="preserve"> potrebu</w:t>
      </w:r>
      <w:r w:rsidRPr="00A97014">
        <w:t xml:space="preserve"> zabezpečeni</w:t>
      </w:r>
      <w:r w:rsidR="008C660E" w:rsidRPr="00A97014">
        <w:t>a</w:t>
      </w:r>
      <w:r w:rsidRPr="00A97014">
        <w:t xml:space="preserve"> verejných obstarávaní, na ktoré boli FP rozpočtované, je potrebné</w:t>
      </w:r>
      <w:r w:rsidR="008C660E" w:rsidRPr="00A97014">
        <w:t xml:space="preserve"> tieto FP vrátiť do pôvodnej sumy.</w:t>
      </w:r>
    </w:p>
    <w:p w:rsidR="005C01F5" w:rsidRPr="00A97014" w:rsidRDefault="005C01F5" w:rsidP="006B6ECA">
      <w:pPr>
        <w:ind w:left="-567"/>
        <w:jc w:val="both"/>
      </w:pPr>
    </w:p>
    <w:p w:rsidR="005C01F5" w:rsidRPr="00A97014" w:rsidRDefault="005C01F5" w:rsidP="006B6ECA">
      <w:pPr>
        <w:ind w:left="-567"/>
        <w:jc w:val="both"/>
        <w:rPr>
          <w:u w:val="single"/>
        </w:rPr>
      </w:pPr>
      <w:r w:rsidRPr="00A97014">
        <w:rPr>
          <w:u w:val="single"/>
        </w:rPr>
        <w:t xml:space="preserve">Športovisko </w:t>
      </w:r>
      <w:proofErr w:type="spellStart"/>
      <w:r w:rsidRPr="00A97014">
        <w:rPr>
          <w:u w:val="single"/>
        </w:rPr>
        <w:t>Ladzianskeho</w:t>
      </w:r>
      <w:proofErr w:type="spellEnd"/>
      <w:r w:rsidRPr="00A97014">
        <w:rPr>
          <w:u w:val="single"/>
        </w:rPr>
        <w:t xml:space="preserve"> – sanácia múru</w:t>
      </w:r>
      <w:r w:rsidR="00A41052" w:rsidRPr="00A97014">
        <w:rPr>
          <w:u w:val="single"/>
        </w:rPr>
        <w:t xml:space="preserve"> II. časť</w:t>
      </w:r>
      <w:r w:rsidRPr="00A97014">
        <w:rPr>
          <w:u w:val="single"/>
        </w:rPr>
        <w:t xml:space="preserve"> - 6 000,00 EUR</w:t>
      </w:r>
    </w:p>
    <w:p w:rsidR="005C01F5" w:rsidRPr="00A97014" w:rsidRDefault="005C01F5" w:rsidP="006B6ECA">
      <w:pPr>
        <w:ind w:left="-567"/>
        <w:jc w:val="both"/>
      </w:pPr>
      <w:r w:rsidRPr="00A97014">
        <w:t>Z pôvodnej verzie rekonš</w:t>
      </w:r>
      <w:r w:rsidR="00A41052" w:rsidRPr="00A97014">
        <w:t>trukcie veľkých múrov prišla požiadavka</w:t>
      </w:r>
      <w:r w:rsidRPr="00A97014">
        <w:t xml:space="preserve"> urobiť všetky obvodové múry, aj tie nízke.</w:t>
      </w:r>
    </w:p>
    <w:p w:rsidR="00EB1F54" w:rsidRPr="00A97014" w:rsidRDefault="00EB1F54" w:rsidP="00743988">
      <w:pPr>
        <w:suppressAutoHyphens w:val="0"/>
        <w:ind w:left="-567"/>
        <w:jc w:val="both"/>
      </w:pPr>
    </w:p>
    <w:p w:rsidR="00B261F2" w:rsidRPr="00A97014" w:rsidRDefault="00B261F2" w:rsidP="00743988">
      <w:pPr>
        <w:suppressAutoHyphens w:val="0"/>
        <w:ind w:left="-567"/>
        <w:jc w:val="both"/>
      </w:pPr>
      <w:r w:rsidRPr="00A97014">
        <w:rPr>
          <w:u w:val="single"/>
        </w:rPr>
        <w:t>Stredisko kultúry – bežné výdavky – 10 000,00 EUR</w:t>
      </w:r>
      <w:r w:rsidRPr="00A97014">
        <w:t xml:space="preserve"> </w:t>
      </w:r>
    </w:p>
    <w:p w:rsidR="00B261F2" w:rsidRPr="00A97014" w:rsidRDefault="00B261F2" w:rsidP="00743988">
      <w:pPr>
        <w:suppressAutoHyphens w:val="0"/>
        <w:ind w:left="-567"/>
        <w:jc w:val="both"/>
      </w:pPr>
      <w:r w:rsidRPr="00A97014">
        <w:t xml:space="preserve">Finančné prostriedky budú </w:t>
      </w:r>
      <w:r w:rsidR="00A41052" w:rsidRPr="00A97014">
        <w:t xml:space="preserve">účelovo viazané </w:t>
      </w:r>
      <w:r w:rsidRPr="00A97014">
        <w:t xml:space="preserve">na vykonanie potrebných revízií a odstránenie </w:t>
      </w:r>
      <w:r w:rsidR="00A41052" w:rsidRPr="00A97014">
        <w:t xml:space="preserve">nedostatkov v Dome kultúry </w:t>
      </w:r>
      <w:proofErr w:type="spellStart"/>
      <w:r w:rsidR="00A41052" w:rsidRPr="00A97014">
        <w:t>Kramáre</w:t>
      </w:r>
      <w:proofErr w:type="spellEnd"/>
      <w:r w:rsidR="00A41052" w:rsidRPr="00A97014">
        <w:t xml:space="preserve"> (Stromová 18).</w:t>
      </w:r>
    </w:p>
    <w:p w:rsidR="00B261F2" w:rsidRPr="00A97014" w:rsidRDefault="00B261F2" w:rsidP="00743988">
      <w:pPr>
        <w:suppressAutoHyphens w:val="0"/>
        <w:ind w:left="-567"/>
        <w:jc w:val="both"/>
      </w:pPr>
    </w:p>
    <w:p w:rsidR="00EB1F54" w:rsidRPr="00A97014" w:rsidRDefault="00EB1F54" w:rsidP="00701879">
      <w:pPr>
        <w:ind w:left="-567"/>
        <w:jc w:val="both"/>
      </w:pPr>
      <w:r w:rsidRPr="00A97014">
        <w:t xml:space="preserve">Bežné </w:t>
      </w:r>
      <w:r w:rsidR="001C0273" w:rsidRPr="00A97014">
        <w:t xml:space="preserve">a kapitálové </w:t>
      </w:r>
      <w:r w:rsidRPr="00A97014">
        <w:t xml:space="preserve">výdavky vo výške </w:t>
      </w:r>
      <w:r w:rsidR="000B0F21" w:rsidRPr="00A97014">
        <w:rPr>
          <w:b/>
        </w:rPr>
        <w:t>321</w:t>
      </w:r>
      <w:r w:rsidR="002323C2" w:rsidRPr="00A97014">
        <w:rPr>
          <w:b/>
        </w:rPr>
        <w:t xml:space="preserve"> 172</w:t>
      </w:r>
      <w:r w:rsidR="008F75D9" w:rsidRPr="00A97014">
        <w:rPr>
          <w:b/>
        </w:rPr>
        <w:t>,68 EUR</w:t>
      </w:r>
      <w:r w:rsidR="008F75D9" w:rsidRPr="00A97014">
        <w:t xml:space="preserve"> </w:t>
      </w:r>
      <w:r w:rsidRPr="00A97014">
        <w:t>bu</w:t>
      </w:r>
      <w:r w:rsidR="00F25E61" w:rsidRPr="00A97014">
        <w:t>dú kryté z prijatých dobropisov</w:t>
      </w:r>
      <w:r w:rsidR="00C6501F" w:rsidRPr="00A97014">
        <w:t xml:space="preserve">, z prepadnutej zábezpeky OMOSS, </w:t>
      </w:r>
      <w:r w:rsidR="00A348AC" w:rsidRPr="00A97014">
        <w:t>z dane z príjmov FO,</w:t>
      </w:r>
      <w:r w:rsidR="00953845" w:rsidRPr="00A97014">
        <w:t xml:space="preserve"> z dane z bytov a nebytových priestorov,</w:t>
      </w:r>
      <w:r w:rsidR="00A348AC" w:rsidRPr="00A97014">
        <w:t xml:space="preserve"> </w:t>
      </w:r>
      <w:r w:rsidR="00C6501F" w:rsidRPr="00A97014">
        <w:t>z </w:t>
      </w:r>
      <w:r w:rsidR="008F75D9" w:rsidRPr="00A97014">
        <w:t xml:space="preserve">poplatkov za predajné automaty a </w:t>
      </w:r>
      <w:r w:rsidR="00C6501F" w:rsidRPr="00A97014">
        <w:t>z úrokov za vklady</w:t>
      </w:r>
      <w:r w:rsidR="008F75D9" w:rsidRPr="00A97014">
        <w:t>.</w:t>
      </w:r>
    </w:p>
    <w:p w:rsidR="0014027F" w:rsidRPr="00A97014" w:rsidRDefault="0014027F" w:rsidP="008C660E">
      <w:pPr>
        <w:jc w:val="both"/>
      </w:pPr>
    </w:p>
    <w:p w:rsidR="00881EB7" w:rsidRPr="00A97014" w:rsidRDefault="00881EB7" w:rsidP="00743988">
      <w:pPr>
        <w:ind w:left="-567"/>
        <w:jc w:val="both"/>
        <w:rPr>
          <w:rFonts w:eastAsia="Times New Roman"/>
          <w:sz w:val="20"/>
          <w:szCs w:val="20"/>
          <w:lang w:eastAsia="sk-SK"/>
        </w:rPr>
      </w:pPr>
      <w:r w:rsidRPr="00A97014">
        <w:t xml:space="preserve">Presun rozpočtových prostriedkov v časti kapitálových výdavkov vo výške </w:t>
      </w:r>
      <w:r w:rsidR="00A52996" w:rsidRPr="00A97014">
        <w:rPr>
          <w:b/>
        </w:rPr>
        <w:t>11</w:t>
      </w:r>
      <w:r w:rsidR="008C5C2F" w:rsidRPr="00A97014">
        <w:rPr>
          <w:b/>
        </w:rPr>
        <w:t>1</w:t>
      </w:r>
      <w:r w:rsidRPr="00A97014">
        <w:rPr>
          <w:b/>
        </w:rPr>
        <w:t xml:space="preserve"> 640,00 EUR </w:t>
      </w:r>
      <w:r w:rsidRPr="00A97014">
        <w:rPr>
          <w:lang w:eastAsia="en-US"/>
        </w:rPr>
        <w:t>súvisí s:</w:t>
      </w:r>
    </w:p>
    <w:p w:rsidR="00290D25" w:rsidRPr="00A97014" w:rsidRDefault="00290D25" w:rsidP="00743988">
      <w:pPr>
        <w:ind w:left="-567"/>
        <w:rPr>
          <w:sz w:val="20"/>
          <w:szCs w:val="20"/>
        </w:rPr>
      </w:pPr>
    </w:p>
    <w:p w:rsidR="00881EB7" w:rsidRPr="00A97014" w:rsidRDefault="00290D25" w:rsidP="00743988">
      <w:pPr>
        <w:ind w:left="-567"/>
        <w:rPr>
          <w:u w:val="single"/>
        </w:rPr>
      </w:pPr>
      <w:r w:rsidRPr="00A97014">
        <w:rPr>
          <w:u w:val="single"/>
        </w:rPr>
        <w:t xml:space="preserve">Štúdia na vybudovanie Národného gymnastického centra </w:t>
      </w:r>
      <w:r w:rsidR="009A4471" w:rsidRPr="00A97014">
        <w:rPr>
          <w:u w:val="single"/>
        </w:rPr>
        <w:t xml:space="preserve">- </w:t>
      </w:r>
      <w:r w:rsidRPr="00A97014">
        <w:rPr>
          <w:u w:val="single"/>
        </w:rPr>
        <w:t>4 000,00 EUR</w:t>
      </w:r>
    </w:p>
    <w:p w:rsidR="00290D25" w:rsidRPr="00A97014" w:rsidRDefault="00227EFE" w:rsidP="005F26EF">
      <w:pPr>
        <w:ind w:left="-567"/>
        <w:jc w:val="both"/>
      </w:pPr>
      <w:r w:rsidRPr="00A97014">
        <w:t>Budov</w:t>
      </w:r>
      <w:r w:rsidR="006B1ADC" w:rsidRPr="00A97014">
        <w:t>u</w:t>
      </w:r>
      <w:r w:rsidRPr="00A97014">
        <w:t xml:space="preserve"> na Trnavskej ceste</w:t>
      </w:r>
      <w:r w:rsidR="006B1ADC" w:rsidRPr="00A97014">
        <w:t xml:space="preserve"> 33 (za obchodným domom Kaufland) prenajíma mestská časť </w:t>
      </w:r>
      <w:r w:rsidR="007815E4" w:rsidRPr="00A97014">
        <w:t>g</w:t>
      </w:r>
      <w:r w:rsidR="006B1ADC" w:rsidRPr="00A97014">
        <w:t xml:space="preserve">ymnastickej federácii na účely </w:t>
      </w:r>
      <w:r w:rsidR="007815E4" w:rsidRPr="00A97014">
        <w:t xml:space="preserve">bežných </w:t>
      </w:r>
      <w:r w:rsidR="006B1ADC" w:rsidRPr="00A97014">
        <w:t>tréningov.</w:t>
      </w:r>
      <w:r w:rsidRPr="00A97014">
        <w:t xml:space="preserve"> </w:t>
      </w:r>
      <w:r w:rsidR="007815E4" w:rsidRPr="00A97014">
        <w:t>Na návrh gymnastickej federácie by zo zdrojov dotácie úradu vlády SR bolo možné vybudovať Národné gymnastické centrum, čím by sa celá budova zrekonštruovala a zhodnotila. Štúdia má za cieľ zistiť možnosť realizácie tohto zámeru.</w:t>
      </w:r>
    </w:p>
    <w:p w:rsidR="00227EFE" w:rsidRPr="00A97014" w:rsidRDefault="00227EFE" w:rsidP="00743988">
      <w:pPr>
        <w:ind w:left="-567"/>
        <w:rPr>
          <w:u w:val="single"/>
        </w:rPr>
      </w:pPr>
    </w:p>
    <w:p w:rsidR="00290D25" w:rsidRPr="00A97014" w:rsidRDefault="00290D25" w:rsidP="00743988">
      <w:pPr>
        <w:ind w:left="-567"/>
        <w:rPr>
          <w:u w:val="single"/>
        </w:rPr>
      </w:pPr>
      <w:r w:rsidRPr="00A97014">
        <w:rPr>
          <w:u w:val="single"/>
        </w:rPr>
        <w:t xml:space="preserve">Dokončenie Strediska kultúry – exteriér </w:t>
      </w:r>
      <w:r w:rsidR="009A4471" w:rsidRPr="00A97014">
        <w:rPr>
          <w:u w:val="single"/>
        </w:rPr>
        <w:t xml:space="preserve">- </w:t>
      </w:r>
      <w:r w:rsidRPr="00A97014">
        <w:rPr>
          <w:u w:val="single"/>
        </w:rPr>
        <w:t>10 000,00 EUR</w:t>
      </w:r>
    </w:p>
    <w:p w:rsidR="00290D25" w:rsidRPr="00A97014" w:rsidRDefault="00227EFE" w:rsidP="00743988">
      <w:pPr>
        <w:ind w:left="-567"/>
      </w:pPr>
      <w:r w:rsidRPr="00A97014">
        <w:t>Pre prevádzku Strediska kultúry je po rekonštrukcii interiéru potrebné doplniť aj vonkajšie</w:t>
      </w:r>
      <w:r w:rsidR="007815E4" w:rsidRPr="00A97014">
        <w:t xml:space="preserve"> prvky ako napr. smetné koše, stojan na bicykle, nápis na budovu a pod.</w:t>
      </w:r>
    </w:p>
    <w:p w:rsidR="00227EFE" w:rsidRPr="00A97014" w:rsidRDefault="00227EFE" w:rsidP="00743988">
      <w:pPr>
        <w:ind w:left="-567"/>
      </w:pPr>
    </w:p>
    <w:p w:rsidR="00DE738A" w:rsidRPr="00A97014" w:rsidRDefault="00DE738A" w:rsidP="00743988">
      <w:pPr>
        <w:ind w:left="-567"/>
        <w:rPr>
          <w:rFonts w:eastAsiaTheme="minorHAnsi"/>
          <w:u w:val="single"/>
          <w:lang w:eastAsia="sk-SK"/>
        </w:rPr>
      </w:pPr>
      <w:r w:rsidRPr="00A97014">
        <w:rPr>
          <w:u w:val="single"/>
        </w:rPr>
        <w:t>ZŠ Riazanská – telocvičňa</w:t>
      </w:r>
      <w:r w:rsidR="00881EB7" w:rsidRPr="00A97014">
        <w:rPr>
          <w:u w:val="single"/>
        </w:rPr>
        <w:t xml:space="preserve"> </w:t>
      </w:r>
      <w:r w:rsidR="009A4471" w:rsidRPr="00A97014">
        <w:rPr>
          <w:u w:val="single"/>
        </w:rPr>
        <w:t xml:space="preserve">- </w:t>
      </w:r>
      <w:r w:rsidR="00881EB7" w:rsidRPr="00A97014">
        <w:rPr>
          <w:u w:val="single"/>
        </w:rPr>
        <w:t>70 000,</w:t>
      </w:r>
      <w:r w:rsidR="008D0B03" w:rsidRPr="00A97014">
        <w:rPr>
          <w:u w:val="single"/>
        </w:rPr>
        <w:t>00 EUR</w:t>
      </w:r>
    </w:p>
    <w:p w:rsidR="00E81855" w:rsidRPr="00A97014" w:rsidRDefault="00DE738A" w:rsidP="00E81855">
      <w:pPr>
        <w:ind w:left="-567"/>
        <w:jc w:val="both"/>
      </w:pPr>
      <w:r w:rsidRPr="00A97014">
        <w:t>Telocvičňa je v pôvodnom stave, parketový povrch plochy na športové účely je značne poškodený, podkladová vrstva prepadnutá.</w:t>
      </w:r>
      <w:r w:rsidR="00881EB7" w:rsidRPr="00A97014">
        <w:t xml:space="preserve"> </w:t>
      </w:r>
      <w:r w:rsidRPr="00A97014">
        <w:t>Je nutná kompletná rekonštrukcia povrchovej plochy tak, aby spĺňala súčasné požiadavky. Taktiež je poškodená plocha stien, obklady, radiátory, kt</w:t>
      </w:r>
      <w:r w:rsidR="00F25E61" w:rsidRPr="00A97014">
        <w:t>oré potrebujú obnovu a </w:t>
      </w:r>
      <w:proofErr w:type="spellStart"/>
      <w:r w:rsidR="00F25E61" w:rsidRPr="00A97014">
        <w:t>re</w:t>
      </w:r>
      <w:r w:rsidRPr="00A97014">
        <w:t>pasáciu</w:t>
      </w:r>
      <w:proofErr w:type="spellEnd"/>
      <w:r w:rsidRPr="00A97014">
        <w:t>.</w:t>
      </w:r>
    </w:p>
    <w:p w:rsidR="00E81855" w:rsidRPr="00A97014" w:rsidRDefault="00E81855" w:rsidP="00E81855">
      <w:pPr>
        <w:ind w:left="-567"/>
        <w:jc w:val="both"/>
      </w:pPr>
    </w:p>
    <w:p w:rsidR="008D0B03" w:rsidRPr="00A97014" w:rsidRDefault="008D0B03" w:rsidP="00E81855">
      <w:pPr>
        <w:ind w:left="-567"/>
        <w:jc w:val="both"/>
        <w:rPr>
          <w:u w:val="single"/>
        </w:rPr>
      </w:pPr>
      <w:r w:rsidRPr="00A97014">
        <w:rPr>
          <w:u w:val="single"/>
        </w:rPr>
        <w:t xml:space="preserve">Komunitný plán sociálnych služieb </w:t>
      </w:r>
      <w:r w:rsidR="009A4471" w:rsidRPr="00A97014">
        <w:rPr>
          <w:u w:val="single"/>
        </w:rPr>
        <w:t xml:space="preserve">- </w:t>
      </w:r>
      <w:r w:rsidRPr="00A97014">
        <w:rPr>
          <w:u w:val="single"/>
        </w:rPr>
        <w:t>2 640,00 EUR</w:t>
      </w:r>
    </w:p>
    <w:p w:rsidR="000C1891" w:rsidRPr="00A97014" w:rsidRDefault="00EE1198" w:rsidP="00E81855">
      <w:pPr>
        <w:ind w:left="-567"/>
        <w:jc w:val="both"/>
      </w:pPr>
      <w:r w:rsidRPr="00A97014">
        <w:t>Ide o samostatný dokument, ktorý sa vytvára nezávisle od celkového PHSR a bude dokončený už v roku 2021, pričom jeho výsledky sa následne premietnu do PHSR ukončeného v roku 2022.</w:t>
      </w:r>
    </w:p>
    <w:p w:rsidR="00E65571" w:rsidRPr="00A97014" w:rsidRDefault="00E65571" w:rsidP="00E81855">
      <w:pPr>
        <w:ind w:left="-567"/>
        <w:jc w:val="both"/>
      </w:pPr>
    </w:p>
    <w:p w:rsidR="00E65571" w:rsidRPr="00A97014" w:rsidRDefault="00E65571" w:rsidP="00E65571">
      <w:pPr>
        <w:suppressAutoHyphens w:val="0"/>
        <w:ind w:left="-567"/>
        <w:rPr>
          <w:u w:val="single"/>
          <w:lang w:eastAsia="sk-SK"/>
        </w:rPr>
      </w:pPr>
      <w:r w:rsidRPr="00A97014">
        <w:rPr>
          <w:u w:val="single"/>
          <w:lang w:eastAsia="sk-SK"/>
        </w:rPr>
        <w:t xml:space="preserve">MŠ </w:t>
      </w:r>
      <w:proofErr w:type="spellStart"/>
      <w:r w:rsidRPr="00A97014">
        <w:rPr>
          <w:u w:val="single"/>
          <w:lang w:eastAsia="sk-SK"/>
        </w:rPr>
        <w:t>Legerského</w:t>
      </w:r>
      <w:proofErr w:type="spellEnd"/>
      <w:r w:rsidRPr="00A97014">
        <w:rPr>
          <w:u w:val="single"/>
          <w:lang w:eastAsia="sk-SK"/>
        </w:rPr>
        <w:t xml:space="preserve"> – doplnenie hracích prvkov - 1 000,00 EUR</w:t>
      </w:r>
    </w:p>
    <w:p w:rsidR="00E65571" w:rsidRPr="00A97014" w:rsidRDefault="00E65571" w:rsidP="00E65571">
      <w:pPr>
        <w:suppressAutoHyphens w:val="0"/>
        <w:ind w:left="-567"/>
        <w:jc w:val="both"/>
        <w:rPr>
          <w:lang w:eastAsia="sk-SK"/>
        </w:rPr>
      </w:pPr>
      <w:r w:rsidRPr="00A97014">
        <w:rPr>
          <w:lang w:eastAsia="sk-SK"/>
        </w:rPr>
        <w:t>Doplnenie už schválenej položky je potrebné vzhľadom na nárast cien, ktorý bol zistený počas prieskumu trhu pred verejným obstarávaním (predpokladaná hodnota zákazky).</w:t>
      </w:r>
    </w:p>
    <w:p w:rsidR="00A52996" w:rsidRPr="00A97014" w:rsidRDefault="00A52996" w:rsidP="00E65571">
      <w:pPr>
        <w:suppressAutoHyphens w:val="0"/>
        <w:ind w:left="-567"/>
        <w:jc w:val="both"/>
        <w:rPr>
          <w:lang w:eastAsia="sk-SK"/>
        </w:rPr>
      </w:pPr>
    </w:p>
    <w:p w:rsidR="00E65571" w:rsidRPr="00A97014" w:rsidRDefault="00E65571" w:rsidP="00E65571">
      <w:pPr>
        <w:suppressAutoHyphens w:val="0"/>
        <w:ind w:left="-567"/>
        <w:jc w:val="both"/>
        <w:rPr>
          <w:lang w:eastAsia="sk-SK"/>
        </w:rPr>
      </w:pPr>
    </w:p>
    <w:p w:rsidR="00E65571" w:rsidRPr="00A97014" w:rsidRDefault="00E65571" w:rsidP="00E65571">
      <w:pPr>
        <w:suppressAutoHyphens w:val="0"/>
        <w:ind w:left="-567"/>
        <w:rPr>
          <w:u w:val="single"/>
          <w:lang w:eastAsia="sk-SK"/>
        </w:rPr>
      </w:pPr>
      <w:r w:rsidRPr="00A97014">
        <w:rPr>
          <w:u w:val="single"/>
          <w:lang w:eastAsia="sk-SK"/>
        </w:rPr>
        <w:lastRenderedPageBreak/>
        <w:t>Prestavba ZŠ Riazanská na MŠ Letná - 14 000,00 EUR</w:t>
      </w:r>
    </w:p>
    <w:p w:rsidR="00E65571" w:rsidRPr="00A97014" w:rsidRDefault="00E65571" w:rsidP="00E65571">
      <w:pPr>
        <w:suppressAutoHyphens w:val="0"/>
        <w:ind w:left="-567"/>
        <w:jc w:val="both"/>
        <w:rPr>
          <w:lang w:eastAsia="sk-SK"/>
        </w:rPr>
      </w:pPr>
      <w:r w:rsidRPr="00A97014">
        <w:rPr>
          <w:lang w:eastAsia="sk-SK"/>
        </w:rPr>
        <w:t xml:space="preserve">Počas prestavby priestorov ZŠ Riazanská na triedy materskej škôlky vznikli naviac práce, ktoré sú vykonávané na základe požiadaviek RUVZ Bratislava a tiež z dôvodu chýbajúcej dokumentácie pôvodnej stavby, takže nebolo možné </w:t>
      </w:r>
      <w:proofErr w:type="spellStart"/>
      <w:r w:rsidRPr="00A97014">
        <w:rPr>
          <w:lang w:eastAsia="sk-SK"/>
        </w:rPr>
        <w:t>naceniť</w:t>
      </w:r>
      <w:proofErr w:type="spellEnd"/>
      <w:r w:rsidRPr="00A97014">
        <w:rPr>
          <w:lang w:eastAsia="sk-SK"/>
        </w:rPr>
        <w:t xml:space="preserve"> všetky potrebné práce. Bolo potrebné vykonať sondáž a podľa toho meniť technologické postupy.</w:t>
      </w:r>
    </w:p>
    <w:p w:rsidR="00A52996" w:rsidRPr="00A97014" w:rsidRDefault="00A52996" w:rsidP="00E65571">
      <w:pPr>
        <w:suppressAutoHyphens w:val="0"/>
        <w:ind w:left="-567"/>
        <w:jc w:val="both"/>
        <w:rPr>
          <w:lang w:eastAsia="sk-SK"/>
        </w:rPr>
      </w:pPr>
    </w:p>
    <w:p w:rsidR="00A52996" w:rsidRPr="00A97014" w:rsidRDefault="00A52996" w:rsidP="00A52996">
      <w:pPr>
        <w:ind w:left="-567"/>
        <w:jc w:val="both"/>
        <w:rPr>
          <w:u w:val="single"/>
        </w:rPr>
      </w:pPr>
      <w:r w:rsidRPr="00A97014">
        <w:rPr>
          <w:u w:val="single"/>
        </w:rPr>
        <w:t>PD ZŠ Kalinčiakova - výstavba novej kotolne – 10 000,00 EUR</w:t>
      </w:r>
    </w:p>
    <w:p w:rsidR="00A52996" w:rsidRPr="00A97014" w:rsidRDefault="00A52996" w:rsidP="00A52996">
      <w:pPr>
        <w:ind w:left="-567"/>
        <w:jc w:val="both"/>
      </w:pPr>
      <w:r w:rsidRPr="00A97014">
        <w:t xml:space="preserve">Odovzdávacia stanica tepla je v havarijnom stave po svojej životnosti a je potrebné zrekonštruovať vykurovanie školy ZŠ Kalinčiakova. Najlepšou variantov sa javí vybudovanie vlastnej plynovej kotolne. Tento rok chceme spraviť projektovú dokumentáciu a vybaviť príslušné povolenia. </w:t>
      </w:r>
    </w:p>
    <w:p w:rsidR="00290D25" w:rsidRPr="00A97014" w:rsidRDefault="00290D25" w:rsidP="00290D25">
      <w:pPr>
        <w:suppressAutoHyphens w:val="0"/>
        <w:rPr>
          <w:lang w:eastAsia="sk-SK"/>
        </w:rPr>
      </w:pPr>
    </w:p>
    <w:p w:rsidR="00881EB7" w:rsidRPr="00A97014" w:rsidRDefault="00881EB7" w:rsidP="00743988">
      <w:pPr>
        <w:ind w:left="-567"/>
        <w:jc w:val="both"/>
        <w:rPr>
          <w:rFonts w:eastAsia="Times New Roman"/>
          <w:sz w:val="20"/>
          <w:szCs w:val="20"/>
          <w:lang w:eastAsia="sk-SK"/>
        </w:rPr>
      </w:pPr>
      <w:r w:rsidRPr="00A97014">
        <w:t xml:space="preserve">Presun rozpočtových prostriedkov v časti bežných a kapitálových výdavkov vo výške </w:t>
      </w:r>
      <w:r w:rsidRPr="00A97014">
        <w:rPr>
          <w:b/>
        </w:rPr>
        <w:t xml:space="preserve">10 500,00 EUR </w:t>
      </w:r>
      <w:r w:rsidR="0063710F" w:rsidRPr="00A97014">
        <w:rPr>
          <w:lang w:eastAsia="en-US"/>
        </w:rPr>
        <w:t>je potrebné</w:t>
      </w:r>
      <w:r w:rsidRPr="00A97014">
        <w:rPr>
          <w:lang w:eastAsia="en-US"/>
        </w:rPr>
        <w:t xml:space="preserve"> </w:t>
      </w:r>
      <w:r w:rsidR="0063710F" w:rsidRPr="00A97014">
        <w:rPr>
          <w:lang w:eastAsia="en-US"/>
        </w:rPr>
        <w:t>v súvislosti s</w:t>
      </w:r>
      <w:r w:rsidRPr="00A97014">
        <w:rPr>
          <w:lang w:eastAsia="en-US"/>
        </w:rPr>
        <w:t xml:space="preserve"> rekonštrukciou interiéru </w:t>
      </w:r>
      <w:proofErr w:type="spellStart"/>
      <w:r w:rsidRPr="00A97014">
        <w:rPr>
          <w:lang w:eastAsia="en-US"/>
        </w:rPr>
        <w:t>Školak</w:t>
      </w:r>
      <w:proofErr w:type="spellEnd"/>
      <w:r w:rsidRPr="00A97014">
        <w:rPr>
          <w:lang w:eastAsia="en-US"/>
        </w:rPr>
        <w:t xml:space="preserve"> klubu – </w:t>
      </w:r>
      <w:r w:rsidR="0063710F" w:rsidRPr="00A97014">
        <w:rPr>
          <w:lang w:eastAsia="en-US"/>
        </w:rPr>
        <w:t>ide</w:t>
      </w:r>
      <w:r w:rsidRPr="00A97014">
        <w:rPr>
          <w:lang w:eastAsia="en-US"/>
        </w:rPr>
        <w:t xml:space="preserve"> o presun na nákup interiérového vybavenia </w:t>
      </w:r>
      <w:r w:rsidR="0063710F" w:rsidRPr="00A97014">
        <w:rPr>
          <w:lang w:eastAsia="en-US"/>
        </w:rPr>
        <w:t xml:space="preserve">(mobilného nábytku) </w:t>
      </w:r>
      <w:r w:rsidRPr="00A97014">
        <w:rPr>
          <w:lang w:eastAsia="en-US"/>
        </w:rPr>
        <w:t>vo výške 10 500,00 EUR</w:t>
      </w:r>
      <w:r w:rsidR="0063710F" w:rsidRPr="00A97014">
        <w:rPr>
          <w:lang w:eastAsia="en-US"/>
        </w:rPr>
        <w:t>, čo nie sú kapitálové, ale bežné výdavky</w:t>
      </w:r>
      <w:r w:rsidRPr="00A97014">
        <w:rPr>
          <w:lang w:eastAsia="en-US"/>
        </w:rPr>
        <w:t>.</w:t>
      </w:r>
    </w:p>
    <w:p w:rsidR="00701879" w:rsidRPr="00A97014" w:rsidRDefault="00701879" w:rsidP="00E65571">
      <w:pPr>
        <w:suppressAutoHyphens w:val="0"/>
        <w:autoSpaceDE w:val="0"/>
        <w:autoSpaceDN w:val="0"/>
        <w:adjustRightInd w:val="0"/>
        <w:jc w:val="both"/>
      </w:pPr>
    </w:p>
    <w:p w:rsidR="00881EB7" w:rsidRPr="00A97014" w:rsidRDefault="00881EB7" w:rsidP="009A4471">
      <w:pPr>
        <w:suppressAutoHyphens w:val="0"/>
        <w:autoSpaceDE w:val="0"/>
        <w:autoSpaceDN w:val="0"/>
        <w:adjustRightInd w:val="0"/>
        <w:ind w:left="-567"/>
        <w:jc w:val="both"/>
        <w:rPr>
          <w:b/>
        </w:rPr>
      </w:pPr>
      <w:r w:rsidRPr="00A97014">
        <w:t xml:space="preserve">Zvýšenie rozpočtových prostriedkov v kapitálovom rozpočte vo výške </w:t>
      </w:r>
      <w:r w:rsidR="00C804D0" w:rsidRPr="00A97014">
        <w:rPr>
          <w:b/>
          <w:lang w:eastAsia="sk-SK"/>
        </w:rPr>
        <w:t>60</w:t>
      </w:r>
      <w:r w:rsidR="00E81855" w:rsidRPr="00A97014">
        <w:rPr>
          <w:b/>
        </w:rPr>
        <w:t xml:space="preserve"> 8</w:t>
      </w:r>
      <w:r w:rsidR="00074BA6" w:rsidRPr="00A97014">
        <w:rPr>
          <w:b/>
        </w:rPr>
        <w:t>5</w:t>
      </w:r>
      <w:r w:rsidR="00C15562" w:rsidRPr="00A97014">
        <w:rPr>
          <w:b/>
        </w:rPr>
        <w:t>0</w:t>
      </w:r>
      <w:r w:rsidRPr="00A97014">
        <w:rPr>
          <w:b/>
        </w:rPr>
        <w:t>,00</w:t>
      </w:r>
      <w:r w:rsidRPr="00A97014">
        <w:t xml:space="preserve"> </w:t>
      </w:r>
      <w:r w:rsidRPr="00A97014">
        <w:rPr>
          <w:b/>
        </w:rPr>
        <w:t>EUR</w:t>
      </w:r>
      <w:r w:rsidRPr="00A97014">
        <w:t xml:space="preserve">  súvisí s:</w:t>
      </w:r>
    </w:p>
    <w:p w:rsidR="00A76589" w:rsidRPr="00A97014" w:rsidRDefault="00A76589" w:rsidP="00743988">
      <w:pPr>
        <w:ind w:left="-567"/>
        <w:rPr>
          <w:b/>
        </w:rPr>
      </w:pPr>
    </w:p>
    <w:p w:rsidR="00E81855" w:rsidRPr="00A97014" w:rsidRDefault="008D0B03" w:rsidP="00E81855">
      <w:pPr>
        <w:ind w:left="-567"/>
        <w:rPr>
          <w:u w:val="single"/>
        </w:rPr>
      </w:pPr>
      <w:r w:rsidRPr="00A97014">
        <w:rPr>
          <w:u w:val="single"/>
        </w:rPr>
        <w:t>ÚP zóny Zátišie-</w:t>
      </w:r>
      <w:proofErr w:type="spellStart"/>
      <w:r w:rsidRPr="00A97014">
        <w:rPr>
          <w:u w:val="single"/>
        </w:rPr>
        <w:t>Hattalova</w:t>
      </w:r>
      <w:proofErr w:type="spellEnd"/>
      <w:r w:rsidRPr="00A97014">
        <w:rPr>
          <w:u w:val="single"/>
        </w:rPr>
        <w:t xml:space="preserve"> </w:t>
      </w:r>
      <w:r w:rsidR="009A4471" w:rsidRPr="00A97014">
        <w:rPr>
          <w:u w:val="single"/>
        </w:rPr>
        <w:t xml:space="preserve">- </w:t>
      </w:r>
      <w:r w:rsidRPr="00A97014">
        <w:rPr>
          <w:u w:val="single"/>
        </w:rPr>
        <w:t>2 000,00 EUR</w:t>
      </w:r>
      <w:r w:rsidR="00B83AE5" w:rsidRPr="00A97014">
        <w:rPr>
          <w:u w:val="single"/>
        </w:rPr>
        <w:t xml:space="preserve"> a </w:t>
      </w:r>
      <w:r w:rsidR="00E81855" w:rsidRPr="00A97014">
        <w:rPr>
          <w:u w:val="single"/>
        </w:rPr>
        <w:t xml:space="preserve">ÚP zóny Nobelova </w:t>
      </w:r>
      <w:r w:rsidR="009A4471" w:rsidRPr="00A97014">
        <w:rPr>
          <w:u w:val="single"/>
        </w:rPr>
        <w:t xml:space="preserve">- </w:t>
      </w:r>
      <w:r w:rsidR="00E81855" w:rsidRPr="00A97014">
        <w:rPr>
          <w:u w:val="single"/>
        </w:rPr>
        <w:t>1 800,00 EUR</w:t>
      </w:r>
    </w:p>
    <w:p w:rsidR="008D0B03" w:rsidRPr="00A97014" w:rsidRDefault="009059BB" w:rsidP="00EC49B8">
      <w:pPr>
        <w:ind w:left="-567"/>
        <w:jc w:val="both"/>
        <w:rPr>
          <w:u w:val="single"/>
        </w:rPr>
      </w:pPr>
      <w:r w:rsidRPr="00A97014">
        <w:t>Prípravy podkladov pre územnoplánovacie dokumentácie boli rozpočtované ako výdavok bežného rozpočtu. Po usmernení z ministerstva financií sa tento výdavok bude účtovať ako obstaranie dlhodobého nehmotného majetku a musí byť financovaný z kapitálového rozpočtu.</w:t>
      </w:r>
    </w:p>
    <w:p w:rsidR="00EC49B8" w:rsidRPr="00A97014" w:rsidRDefault="00EC49B8" w:rsidP="00EC49B8">
      <w:pPr>
        <w:ind w:left="-567"/>
        <w:jc w:val="both"/>
        <w:rPr>
          <w:u w:val="single"/>
        </w:rPr>
      </w:pPr>
    </w:p>
    <w:p w:rsidR="008C660E" w:rsidRPr="00A97014" w:rsidRDefault="008C660E" w:rsidP="008C660E">
      <w:pPr>
        <w:suppressAutoHyphens w:val="0"/>
        <w:ind w:left="-567"/>
        <w:jc w:val="both"/>
        <w:rPr>
          <w:strike/>
          <w:lang w:eastAsia="sk-SK"/>
        </w:rPr>
      </w:pPr>
      <w:r w:rsidRPr="00A97014">
        <w:rPr>
          <w:u w:val="single"/>
          <w:lang w:eastAsia="sk-SK"/>
        </w:rPr>
        <w:t>EKO - podnik VPS – dodávkové sedemmiestne vozidlo - 30 000,00 EUR</w:t>
      </w:r>
    </w:p>
    <w:p w:rsidR="008C660E" w:rsidRPr="00A97014" w:rsidRDefault="008C660E" w:rsidP="008C660E">
      <w:pPr>
        <w:suppressAutoHyphens w:val="0"/>
        <w:ind w:left="-567"/>
        <w:jc w:val="both"/>
        <w:rPr>
          <w:lang w:eastAsia="sk-SK"/>
        </w:rPr>
      </w:pPr>
      <w:r w:rsidRPr="00A97014">
        <w:rPr>
          <w:lang w:eastAsia="sk-SK"/>
        </w:rPr>
        <w:t>Finančné prostriedky budú použité na nákup nového dodávkového vozidla, vzhľadom k tomu, že technický stav vozidla je už nevyhovujúci a takéto vozidlo je pre organizáciu nevyhnutne potrebné.</w:t>
      </w:r>
    </w:p>
    <w:p w:rsidR="008C660E" w:rsidRPr="00A97014" w:rsidRDefault="008C660E" w:rsidP="00EC49B8">
      <w:pPr>
        <w:ind w:left="-567"/>
        <w:jc w:val="both"/>
        <w:rPr>
          <w:u w:val="single"/>
        </w:rPr>
      </w:pPr>
    </w:p>
    <w:p w:rsidR="008D0B03" w:rsidRPr="00A97014" w:rsidRDefault="008D0B03" w:rsidP="00743988">
      <w:pPr>
        <w:ind w:left="-567"/>
        <w:rPr>
          <w:u w:val="single"/>
        </w:rPr>
      </w:pPr>
      <w:r w:rsidRPr="00A97014">
        <w:rPr>
          <w:u w:val="single"/>
        </w:rPr>
        <w:t xml:space="preserve">MŠ </w:t>
      </w:r>
      <w:proofErr w:type="spellStart"/>
      <w:r w:rsidRPr="00A97014">
        <w:rPr>
          <w:u w:val="single"/>
        </w:rPr>
        <w:t>Rešetkova</w:t>
      </w:r>
      <w:proofErr w:type="spellEnd"/>
      <w:r w:rsidRPr="00A97014">
        <w:rPr>
          <w:u w:val="single"/>
        </w:rPr>
        <w:t xml:space="preserve"> - ihrisko </w:t>
      </w:r>
      <w:r w:rsidR="009A4471" w:rsidRPr="00A97014">
        <w:rPr>
          <w:u w:val="single"/>
        </w:rPr>
        <w:t xml:space="preserve">- </w:t>
      </w:r>
      <w:r w:rsidRPr="00A97014">
        <w:rPr>
          <w:u w:val="single"/>
        </w:rPr>
        <w:t>4 000,00 EUR</w:t>
      </w:r>
    </w:p>
    <w:p w:rsidR="008D0B03" w:rsidRPr="00A97014" w:rsidRDefault="00F25E61" w:rsidP="00290D25">
      <w:pPr>
        <w:suppressAutoHyphens w:val="0"/>
        <w:ind w:left="-567"/>
        <w:jc w:val="both"/>
        <w:rPr>
          <w:lang w:eastAsia="sk-SK"/>
        </w:rPr>
      </w:pPr>
      <w:r w:rsidRPr="00A97014">
        <w:rPr>
          <w:lang w:eastAsia="sk-SK"/>
        </w:rPr>
        <w:t>Kúpa nového hracieho prvku, nakoľko pôvodný je už opotrebovaný a</w:t>
      </w:r>
      <w:r w:rsidR="00033231" w:rsidRPr="00A97014">
        <w:rPr>
          <w:lang w:eastAsia="sk-SK"/>
        </w:rPr>
        <w:t> </w:t>
      </w:r>
      <w:r w:rsidRPr="00A97014">
        <w:rPr>
          <w:lang w:eastAsia="sk-SK"/>
        </w:rPr>
        <w:t>poškodený</w:t>
      </w:r>
      <w:r w:rsidR="00033231" w:rsidRPr="00A97014">
        <w:rPr>
          <w:lang w:eastAsia="sk-SK"/>
        </w:rPr>
        <w:t xml:space="preserve"> </w:t>
      </w:r>
      <w:r w:rsidR="0063710F" w:rsidRPr="00A97014">
        <w:rPr>
          <w:lang w:eastAsia="sk-SK"/>
        </w:rPr>
        <w:t>a</w:t>
      </w:r>
      <w:r w:rsidR="00033231" w:rsidRPr="00A97014">
        <w:rPr>
          <w:lang w:eastAsia="sk-SK"/>
        </w:rPr>
        <w:t> na ihrisku momentálne</w:t>
      </w:r>
      <w:r w:rsidR="0063710F" w:rsidRPr="00A97014">
        <w:rPr>
          <w:lang w:eastAsia="sk-SK"/>
        </w:rPr>
        <w:t xml:space="preserve"> nepoužiteľný.</w:t>
      </w:r>
    </w:p>
    <w:p w:rsidR="00953845" w:rsidRPr="00A97014" w:rsidRDefault="00953845" w:rsidP="00290D25">
      <w:pPr>
        <w:suppressAutoHyphens w:val="0"/>
        <w:ind w:left="-567"/>
        <w:jc w:val="both"/>
        <w:rPr>
          <w:lang w:eastAsia="sk-SK"/>
        </w:rPr>
      </w:pPr>
    </w:p>
    <w:p w:rsidR="00953845" w:rsidRPr="00A97014" w:rsidRDefault="00953845" w:rsidP="00953845">
      <w:pPr>
        <w:suppressAutoHyphens w:val="0"/>
        <w:ind w:left="-567"/>
        <w:jc w:val="both"/>
        <w:rPr>
          <w:u w:val="single"/>
          <w:lang w:eastAsia="sk-SK"/>
        </w:rPr>
      </w:pPr>
      <w:r w:rsidRPr="00A97014">
        <w:rPr>
          <w:u w:val="single"/>
          <w:lang w:eastAsia="sk-SK"/>
        </w:rPr>
        <w:t>PD vybudovanie parkov v Mierovej kolónií - 7 000,00 EUR</w:t>
      </w:r>
    </w:p>
    <w:p w:rsidR="00953845" w:rsidRPr="00A97014" w:rsidRDefault="00953845" w:rsidP="00953845">
      <w:pPr>
        <w:suppressAutoHyphens w:val="0"/>
        <w:ind w:left="-567"/>
        <w:jc w:val="both"/>
        <w:rPr>
          <w:u w:val="single"/>
          <w:lang w:eastAsia="sk-SK"/>
        </w:rPr>
      </w:pPr>
      <w:r w:rsidRPr="00A97014">
        <w:t>Vytvorenie projektovej dokumentácie k líniovým parkom v Mierovej kolónii, ktoré budú realizované na pozemkoch v správe Slovenského pozemkového fondu. Predpokladaná cena za vypracovanie projektovej dokumentácie je vyššia ako finančné prostriedky na položke, ktoré boli schválené v druhej zmene rozpočtu dňa 9.3.2021.</w:t>
      </w:r>
    </w:p>
    <w:p w:rsidR="00645CE7" w:rsidRPr="00A97014" w:rsidRDefault="00645CE7" w:rsidP="009A4471">
      <w:pPr>
        <w:suppressAutoHyphens w:val="0"/>
        <w:rPr>
          <w:u w:val="single"/>
          <w:lang w:eastAsia="sk-SK"/>
        </w:rPr>
      </w:pPr>
    </w:p>
    <w:p w:rsidR="007D5C7E" w:rsidRPr="00A97014" w:rsidRDefault="007D5C7E" w:rsidP="00743988">
      <w:pPr>
        <w:suppressAutoHyphens w:val="0"/>
        <w:ind w:left="-567"/>
        <w:rPr>
          <w:u w:val="single"/>
          <w:lang w:eastAsia="sk-SK"/>
        </w:rPr>
      </w:pPr>
      <w:r w:rsidRPr="00A97014">
        <w:rPr>
          <w:u w:val="single"/>
          <w:lang w:eastAsia="sk-SK"/>
        </w:rPr>
        <w:t xml:space="preserve">MŠ Na </w:t>
      </w:r>
      <w:proofErr w:type="spellStart"/>
      <w:r w:rsidRPr="00A97014">
        <w:rPr>
          <w:u w:val="single"/>
          <w:lang w:eastAsia="sk-SK"/>
        </w:rPr>
        <w:t>Revíne</w:t>
      </w:r>
      <w:proofErr w:type="spellEnd"/>
      <w:r w:rsidRPr="00A97014">
        <w:rPr>
          <w:u w:val="single"/>
          <w:lang w:eastAsia="sk-SK"/>
        </w:rPr>
        <w:t xml:space="preserve"> – </w:t>
      </w:r>
      <w:proofErr w:type="spellStart"/>
      <w:r w:rsidRPr="00A97014">
        <w:rPr>
          <w:u w:val="single"/>
          <w:lang w:eastAsia="sk-SK"/>
        </w:rPr>
        <w:t>videovrátnik</w:t>
      </w:r>
      <w:proofErr w:type="spellEnd"/>
      <w:r w:rsidRPr="00A97014">
        <w:rPr>
          <w:u w:val="single"/>
          <w:lang w:eastAsia="sk-SK"/>
        </w:rPr>
        <w:t xml:space="preserve"> </w:t>
      </w:r>
      <w:r w:rsidR="009A4471" w:rsidRPr="00A97014">
        <w:rPr>
          <w:u w:val="single"/>
          <w:lang w:eastAsia="sk-SK"/>
        </w:rPr>
        <w:t xml:space="preserve">- </w:t>
      </w:r>
      <w:r w:rsidRPr="00A97014">
        <w:rPr>
          <w:u w:val="single"/>
          <w:lang w:eastAsia="sk-SK"/>
        </w:rPr>
        <w:t>2 650,00 EUR</w:t>
      </w:r>
    </w:p>
    <w:p w:rsidR="007D5C7E" w:rsidRPr="00A97014" w:rsidRDefault="007D5C7E" w:rsidP="00743988">
      <w:pPr>
        <w:suppressAutoHyphens w:val="0"/>
        <w:ind w:left="-567"/>
        <w:jc w:val="both"/>
        <w:rPr>
          <w:b/>
          <w:lang w:eastAsia="sk-SK"/>
        </w:rPr>
      </w:pPr>
      <w:r w:rsidRPr="00A97014">
        <w:t xml:space="preserve">Nákup </w:t>
      </w:r>
      <w:proofErr w:type="spellStart"/>
      <w:r w:rsidRPr="00A97014">
        <w:t>videovrátnika</w:t>
      </w:r>
      <w:proofErr w:type="spellEnd"/>
      <w:r w:rsidRPr="00A97014">
        <w:t xml:space="preserve"> s pripojením </w:t>
      </w:r>
      <w:proofErr w:type="spellStart"/>
      <w:r w:rsidRPr="00A97014">
        <w:t>videomonitora</w:t>
      </w:r>
      <w:proofErr w:type="spellEnd"/>
      <w:r w:rsidRPr="00A97014">
        <w:t xml:space="preserve"> – 6 ks a montáž </w:t>
      </w:r>
      <w:proofErr w:type="spellStart"/>
      <w:r w:rsidRPr="00A97014">
        <w:t>elektrozámku</w:t>
      </w:r>
      <w:proofErr w:type="spellEnd"/>
      <w:r w:rsidRPr="00A97014">
        <w:t xml:space="preserve"> do dverí z dôvodu zabezpečenia budovy pred neoprávneným vstupom (minulý školský rok </w:t>
      </w:r>
      <w:r w:rsidR="000F6211" w:rsidRPr="00A97014">
        <w:t>na</w:t>
      </w:r>
      <w:r w:rsidRPr="00A97014">
        <w:t xml:space="preserve">stala situácia, že do šatní </w:t>
      </w:r>
      <w:r w:rsidR="009059BB" w:rsidRPr="00A97014">
        <w:t>vnikla cudzia osoba).</w:t>
      </w:r>
    </w:p>
    <w:p w:rsidR="008D0B03" w:rsidRPr="00A97014" w:rsidRDefault="008D0B03" w:rsidP="00743988">
      <w:pPr>
        <w:suppressAutoHyphens w:val="0"/>
        <w:ind w:left="-567"/>
        <w:rPr>
          <w:b/>
          <w:lang w:eastAsia="sk-SK"/>
        </w:rPr>
      </w:pPr>
    </w:p>
    <w:p w:rsidR="00290D25" w:rsidRPr="00A97014" w:rsidRDefault="00290D25" w:rsidP="00290D25">
      <w:pPr>
        <w:suppressAutoHyphens w:val="0"/>
        <w:ind w:left="-567"/>
        <w:rPr>
          <w:u w:val="single"/>
          <w:lang w:eastAsia="sk-SK"/>
        </w:rPr>
      </w:pPr>
      <w:r w:rsidRPr="00A97014">
        <w:rPr>
          <w:u w:val="single"/>
          <w:lang w:eastAsia="sk-SK"/>
        </w:rPr>
        <w:t>Prestav</w:t>
      </w:r>
      <w:r w:rsidR="00CE0C3F" w:rsidRPr="00A97014">
        <w:rPr>
          <w:u w:val="single"/>
          <w:lang w:eastAsia="sk-SK"/>
        </w:rPr>
        <w:t xml:space="preserve">ba ZŠ Riazanská na MŠ Letná </w:t>
      </w:r>
      <w:r w:rsidR="009A4471" w:rsidRPr="00A97014">
        <w:rPr>
          <w:u w:val="single"/>
          <w:lang w:eastAsia="sk-SK"/>
        </w:rPr>
        <w:t xml:space="preserve">- </w:t>
      </w:r>
      <w:r w:rsidR="00CE0C3F" w:rsidRPr="00A97014">
        <w:rPr>
          <w:u w:val="single"/>
          <w:lang w:eastAsia="sk-SK"/>
        </w:rPr>
        <w:t>13</w:t>
      </w:r>
      <w:r w:rsidR="0014027F" w:rsidRPr="00A97014">
        <w:rPr>
          <w:u w:val="single"/>
          <w:lang w:eastAsia="sk-SK"/>
        </w:rPr>
        <w:t> </w:t>
      </w:r>
      <w:r w:rsidR="00CE0C3F" w:rsidRPr="00A97014">
        <w:rPr>
          <w:u w:val="single"/>
          <w:lang w:eastAsia="sk-SK"/>
        </w:rPr>
        <w:t>4</w:t>
      </w:r>
      <w:r w:rsidRPr="00A97014">
        <w:rPr>
          <w:u w:val="single"/>
          <w:lang w:eastAsia="sk-SK"/>
        </w:rPr>
        <w:t>00</w:t>
      </w:r>
      <w:r w:rsidR="0014027F" w:rsidRPr="00A97014">
        <w:rPr>
          <w:u w:val="single"/>
          <w:lang w:eastAsia="sk-SK"/>
        </w:rPr>
        <w:t>,00</w:t>
      </w:r>
      <w:r w:rsidRPr="00A97014">
        <w:rPr>
          <w:u w:val="single"/>
          <w:lang w:eastAsia="sk-SK"/>
        </w:rPr>
        <w:t xml:space="preserve"> EUR</w:t>
      </w:r>
    </w:p>
    <w:p w:rsidR="00290D25" w:rsidRPr="00A97014" w:rsidRDefault="00290D25" w:rsidP="00CE0C3F">
      <w:pPr>
        <w:suppressAutoHyphens w:val="0"/>
        <w:ind w:left="-567"/>
        <w:jc w:val="both"/>
        <w:rPr>
          <w:lang w:eastAsia="sk-SK"/>
        </w:rPr>
      </w:pPr>
      <w:r w:rsidRPr="00A97014">
        <w:rPr>
          <w:lang w:eastAsia="sk-SK"/>
        </w:rPr>
        <w:t>Počas prestavby priestorov ZŠ Riazanská na triedy materskej škôlky vznikli naviac práce, ktoré sú vyko</w:t>
      </w:r>
      <w:r w:rsidR="00E65571" w:rsidRPr="00A97014">
        <w:rPr>
          <w:lang w:eastAsia="sk-SK"/>
        </w:rPr>
        <w:t>návané na základe požiadaviek RÚ</w:t>
      </w:r>
      <w:r w:rsidRPr="00A97014">
        <w:rPr>
          <w:lang w:eastAsia="sk-SK"/>
        </w:rPr>
        <w:t xml:space="preserve">VZ Bratislava a tiež z dôvodu chýbajúcej dokumentácie pôvodnej stavby, takže nebolo možné </w:t>
      </w:r>
      <w:proofErr w:type="spellStart"/>
      <w:r w:rsidRPr="00A97014">
        <w:rPr>
          <w:lang w:eastAsia="sk-SK"/>
        </w:rPr>
        <w:t>naceniť</w:t>
      </w:r>
      <w:proofErr w:type="spellEnd"/>
      <w:r w:rsidRPr="00A97014">
        <w:rPr>
          <w:lang w:eastAsia="sk-SK"/>
        </w:rPr>
        <w:t xml:space="preserve"> všetky potrebné práce. Bolo potrebné vykonať sondáž a podľa toho meniť technologické postupy.</w:t>
      </w:r>
    </w:p>
    <w:p w:rsidR="00FE12DB" w:rsidRPr="00A97014" w:rsidRDefault="00FE12DB" w:rsidP="00C804D0">
      <w:pPr>
        <w:suppressAutoHyphens w:val="0"/>
        <w:rPr>
          <w:lang w:eastAsia="sk-SK"/>
        </w:rPr>
      </w:pPr>
    </w:p>
    <w:p w:rsidR="00C63B35" w:rsidRPr="00A97014" w:rsidRDefault="00C63B35" w:rsidP="00C804D0">
      <w:pPr>
        <w:suppressAutoHyphens w:val="0"/>
        <w:rPr>
          <w:lang w:eastAsia="sk-SK"/>
        </w:rPr>
      </w:pPr>
    </w:p>
    <w:p w:rsidR="00C63B35" w:rsidRPr="00A97014" w:rsidRDefault="00C63B35" w:rsidP="00C804D0">
      <w:pPr>
        <w:suppressAutoHyphens w:val="0"/>
        <w:rPr>
          <w:lang w:eastAsia="sk-SK"/>
        </w:rPr>
      </w:pPr>
    </w:p>
    <w:p w:rsidR="00C63B35" w:rsidRPr="00A97014" w:rsidRDefault="00C63B35" w:rsidP="00C804D0">
      <w:pPr>
        <w:suppressAutoHyphens w:val="0"/>
        <w:rPr>
          <w:b/>
          <w:lang w:eastAsia="sk-SK"/>
        </w:rPr>
      </w:pPr>
    </w:p>
    <w:p w:rsidR="000C0E16" w:rsidRPr="00A97014" w:rsidRDefault="00F66E85" w:rsidP="009B205B">
      <w:pPr>
        <w:suppressAutoHyphens w:val="0"/>
        <w:ind w:left="-567"/>
        <w:jc w:val="both"/>
      </w:pPr>
      <w:r w:rsidRPr="00A97014">
        <w:lastRenderedPageBreak/>
        <w:t xml:space="preserve">Presun rozpočtových prostriedkov v časti kapitálových výdavkov vo výške </w:t>
      </w:r>
      <w:r w:rsidR="00A52996" w:rsidRPr="00A97014">
        <w:rPr>
          <w:b/>
        </w:rPr>
        <w:t>11</w:t>
      </w:r>
      <w:r w:rsidR="00050922" w:rsidRPr="00A97014">
        <w:rPr>
          <w:b/>
        </w:rPr>
        <w:t>0</w:t>
      </w:r>
      <w:r w:rsidRPr="00A97014">
        <w:rPr>
          <w:b/>
        </w:rPr>
        <w:t xml:space="preserve"> 000,00 EUR </w:t>
      </w:r>
      <w:r w:rsidRPr="00A97014">
        <w:t>súvisí s:</w:t>
      </w:r>
    </w:p>
    <w:p w:rsidR="00F66E85" w:rsidRPr="00A97014" w:rsidRDefault="00F66E85" w:rsidP="009B205B">
      <w:pPr>
        <w:suppressAutoHyphens w:val="0"/>
        <w:ind w:left="-567"/>
        <w:jc w:val="both"/>
      </w:pPr>
    </w:p>
    <w:p w:rsidR="00F66E85" w:rsidRPr="00A97014" w:rsidRDefault="00F66E85" w:rsidP="0008782F">
      <w:pPr>
        <w:ind w:left="-567"/>
        <w:jc w:val="both"/>
        <w:rPr>
          <w:u w:val="single"/>
        </w:rPr>
      </w:pPr>
      <w:r w:rsidRPr="00A97014">
        <w:rPr>
          <w:u w:val="single"/>
        </w:rPr>
        <w:t xml:space="preserve">Rekonštrukcia </w:t>
      </w:r>
      <w:proofErr w:type="spellStart"/>
      <w:r w:rsidRPr="00A97014">
        <w:rPr>
          <w:u w:val="single"/>
        </w:rPr>
        <w:t>Bárdošovej</w:t>
      </w:r>
      <w:proofErr w:type="spellEnd"/>
      <w:r w:rsidRPr="00A97014">
        <w:rPr>
          <w:u w:val="single"/>
        </w:rPr>
        <w:t xml:space="preserve"> ulice II. etapa – 70 000,00 EUR</w:t>
      </w:r>
    </w:p>
    <w:p w:rsidR="00F66E85" w:rsidRPr="00A97014" w:rsidRDefault="002E22F1" w:rsidP="0008782F">
      <w:pPr>
        <w:ind w:left="-567"/>
        <w:jc w:val="both"/>
      </w:pPr>
      <w:r w:rsidRPr="00A97014">
        <w:t>P</w:t>
      </w:r>
      <w:r w:rsidR="002A35B9" w:rsidRPr="00A97014">
        <w:t>o začatí</w:t>
      </w:r>
      <w:r w:rsidRPr="00A97014">
        <w:t xml:space="preserve"> rekonštrukcie </w:t>
      </w:r>
      <w:r w:rsidR="002A35B9" w:rsidRPr="00A97014">
        <w:t>vyplynula potreba</w:t>
      </w:r>
      <w:r w:rsidRPr="00A97014">
        <w:t xml:space="preserve"> </w:t>
      </w:r>
      <w:r w:rsidR="00E65571" w:rsidRPr="00A97014">
        <w:t xml:space="preserve">naviac </w:t>
      </w:r>
      <w:r w:rsidR="002A35B9" w:rsidRPr="00A97014">
        <w:t>prác</w:t>
      </w:r>
      <w:r w:rsidRPr="00A97014">
        <w:t>, ktorých vykonanie je nevyhnutné pre</w:t>
      </w:r>
      <w:r w:rsidR="002A35B9" w:rsidRPr="00A97014">
        <w:t xml:space="preserve"> celkovú </w:t>
      </w:r>
      <w:r w:rsidRPr="00A97014">
        <w:t xml:space="preserve"> realizáciu a ukončenie diela. </w:t>
      </w:r>
      <w:r w:rsidR="002A35B9" w:rsidRPr="00A97014">
        <w:t>Ide</w:t>
      </w:r>
      <w:r w:rsidR="005A36B5" w:rsidRPr="00A97014">
        <w:t xml:space="preserve"> o</w:t>
      </w:r>
      <w:r w:rsidR="00DF6358" w:rsidRPr="00A97014">
        <w:t xml:space="preserve"> vybudovanie </w:t>
      </w:r>
      <w:r w:rsidR="005D4A7A" w:rsidRPr="00A97014">
        <w:t xml:space="preserve">oporného </w:t>
      </w:r>
      <w:r w:rsidR="00DF6358" w:rsidRPr="00A97014">
        <w:t xml:space="preserve">betónového </w:t>
      </w:r>
      <w:r w:rsidR="005D4A7A" w:rsidRPr="00A97014">
        <w:t>múru</w:t>
      </w:r>
      <w:r w:rsidR="005A36B5" w:rsidRPr="00A97014">
        <w:t xml:space="preserve">, prekládku plynových prípojok v dôsledku </w:t>
      </w:r>
      <w:r w:rsidR="00E65571" w:rsidRPr="00A97014">
        <w:t xml:space="preserve">ich </w:t>
      </w:r>
      <w:r w:rsidR="005A36B5" w:rsidRPr="00A97014">
        <w:t xml:space="preserve">osadenia v mieste budúceho chodníka a taktiež o prekládku </w:t>
      </w:r>
      <w:r w:rsidR="002F3BCF" w:rsidRPr="00A97014">
        <w:t xml:space="preserve">oporného múru, </w:t>
      </w:r>
      <w:r w:rsidR="005A36B5" w:rsidRPr="00A97014">
        <w:t xml:space="preserve">nakoľko je potrebné vytvoriť miesto pre chodník, čím sa zachová obojsmerná komunikácia pre vozidlá. </w:t>
      </w:r>
    </w:p>
    <w:p w:rsidR="005A36B5" w:rsidRPr="00A97014" w:rsidRDefault="005A36B5" w:rsidP="0008782F">
      <w:pPr>
        <w:ind w:left="-567"/>
        <w:jc w:val="both"/>
      </w:pPr>
    </w:p>
    <w:p w:rsidR="00F66E85" w:rsidRPr="00A97014" w:rsidRDefault="00F66E85" w:rsidP="0008782F">
      <w:pPr>
        <w:ind w:left="-567"/>
        <w:jc w:val="both"/>
        <w:rPr>
          <w:u w:val="single"/>
        </w:rPr>
      </w:pPr>
      <w:r w:rsidRPr="00A97014">
        <w:rPr>
          <w:u w:val="single"/>
        </w:rPr>
        <w:t>Prekládka vzdušného vedenia – 24 000,00 EUR</w:t>
      </w:r>
    </w:p>
    <w:p w:rsidR="00E65571" w:rsidRPr="00A97014" w:rsidRDefault="00F66E85" w:rsidP="00E65571">
      <w:pPr>
        <w:ind w:left="-567"/>
        <w:jc w:val="both"/>
        <w:rPr>
          <w:u w:val="single"/>
        </w:rPr>
      </w:pPr>
      <w:r w:rsidRPr="00A97014">
        <w:rPr>
          <w:lang w:eastAsia="sk-SK"/>
        </w:rPr>
        <w:t xml:space="preserve">Z dôvodu priechodnosti komunikácie bolo nutné </w:t>
      </w:r>
      <w:proofErr w:type="spellStart"/>
      <w:r w:rsidRPr="00A97014">
        <w:rPr>
          <w:lang w:eastAsia="sk-SK"/>
        </w:rPr>
        <w:t>zazmluvniť</w:t>
      </w:r>
      <w:proofErr w:type="spellEnd"/>
      <w:r w:rsidRPr="00A97014">
        <w:rPr>
          <w:lang w:eastAsia="sk-SK"/>
        </w:rPr>
        <w:t xml:space="preserve"> Z</w:t>
      </w:r>
      <w:r w:rsidR="00DF6358" w:rsidRPr="00A97014">
        <w:rPr>
          <w:lang w:eastAsia="sk-SK"/>
        </w:rPr>
        <w:t xml:space="preserve">ápadoslovenskú distribučnú </w:t>
      </w:r>
      <w:proofErr w:type="spellStart"/>
      <w:r w:rsidR="00DF6358" w:rsidRPr="00A97014">
        <w:rPr>
          <w:lang w:eastAsia="sk-SK"/>
        </w:rPr>
        <w:t>a.s</w:t>
      </w:r>
      <w:proofErr w:type="spellEnd"/>
      <w:r w:rsidR="00DF6358" w:rsidRPr="00A97014">
        <w:rPr>
          <w:lang w:eastAsia="sk-SK"/>
        </w:rPr>
        <w:t>.</w:t>
      </w:r>
      <w:r w:rsidRPr="00A97014">
        <w:rPr>
          <w:lang w:eastAsia="sk-SK"/>
        </w:rPr>
        <w:t xml:space="preserve"> a odstrániť 2 ks betónových stĺpov</w:t>
      </w:r>
      <w:r w:rsidR="002E22F1" w:rsidRPr="00A97014">
        <w:rPr>
          <w:lang w:eastAsia="sk-SK"/>
        </w:rPr>
        <w:t xml:space="preserve"> so vzdušným vedením elektriny a n</w:t>
      </w:r>
      <w:r w:rsidRPr="00A97014">
        <w:rPr>
          <w:lang w:eastAsia="sk-SK"/>
        </w:rPr>
        <w:t xml:space="preserve">ásledne je </w:t>
      </w:r>
      <w:r w:rsidR="002E22F1" w:rsidRPr="00A97014">
        <w:rPr>
          <w:lang w:eastAsia="sk-SK"/>
        </w:rPr>
        <w:t xml:space="preserve">taktiež </w:t>
      </w:r>
      <w:r w:rsidR="00E65571" w:rsidRPr="00A97014">
        <w:rPr>
          <w:lang w:eastAsia="sk-SK"/>
        </w:rPr>
        <w:t>nevyhnutná</w:t>
      </w:r>
      <w:r w:rsidRPr="00A97014">
        <w:rPr>
          <w:lang w:eastAsia="sk-SK"/>
        </w:rPr>
        <w:t xml:space="preserve"> </w:t>
      </w:r>
      <w:r w:rsidR="002E22F1" w:rsidRPr="00A97014">
        <w:rPr>
          <w:lang w:eastAsia="sk-SK"/>
        </w:rPr>
        <w:t xml:space="preserve">aj </w:t>
      </w:r>
      <w:r w:rsidRPr="00A97014">
        <w:rPr>
          <w:lang w:eastAsia="sk-SK"/>
        </w:rPr>
        <w:t>realizácia troch domových prípojok elektriny veden</w:t>
      </w:r>
      <w:r w:rsidR="002E22F1" w:rsidRPr="00A97014">
        <w:rPr>
          <w:lang w:eastAsia="sk-SK"/>
        </w:rPr>
        <w:t>ých v zemi, čo b</w:t>
      </w:r>
      <w:r w:rsidRPr="00A97014">
        <w:rPr>
          <w:lang w:eastAsia="sk-SK"/>
        </w:rPr>
        <w:t>ude potrebné riešiť samostatne na základe uzatvorenej zmluvy so Z</w:t>
      </w:r>
      <w:r w:rsidR="00DF6358" w:rsidRPr="00A97014">
        <w:rPr>
          <w:lang w:eastAsia="sk-SK"/>
        </w:rPr>
        <w:t xml:space="preserve">ápadoslovenskou distribučnou </w:t>
      </w:r>
      <w:proofErr w:type="spellStart"/>
      <w:r w:rsidR="00DF6358" w:rsidRPr="00A97014">
        <w:rPr>
          <w:lang w:eastAsia="sk-SK"/>
        </w:rPr>
        <w:t>a.s</w:t>
      </w:r>
      <w:proofErr w:type="spellEnd"/>
      <w:r w:rsidR="00DF6358" w:rsidRPr="00A97014">
        <w:rPr>
          <w:lang w:eastAsia="sk-SK"/>
        </w:rPr>
        <w:t>.</w:t>
      </w:r>
      <w:r w:rsidRPr="00A97014">
        <w:rPr>
          <w:lang w:eastAsia="sk-SK"/>
        </w:rPr>
        <w:t>.</w:t>
      </w:r>
    </w:p>
    <w:p w:rsidR="00E65571" w:rsidRPr="00A97014" w:rsidRDefault="00E65571" w:rsidP="00E65571">
      <w:pPr>
        <w:ind w:left="-567"/>
        <w:jc w:val="both"/>
        <w:rPr>
          <w:u w:val="single"/>
        </w:rPr>
      </w:pPr>
    </w:p>
    <w:p w:rsidR="00727D3F" w:rsidRPr="00A97014" w:rsidRDefault="00727D3F" w:rsidP="00450BFC">
      <w:pPr>
        <w:jc w:val="both"/>
        <w:rPr>
          <w:u w:val="single"/>
        </w:rPr>
      </w:pPr>
    </w:p>
    <w:p w:rsidR="00F66E85" w:rsidRPr="00A97014" w:rsidRDefault="00F66E85" w:rsidP="00E65571">
      <w:pPr>
        <w:ind w:left="-567"/>
        <w:jc w:val="both"/>
        <w:rPr>
          <w:u w:val="single"/>
        </w:rPr>
      </w:pPr>
      <w:r w:rsidRPr="00A97014">
        <w:rPr>
          <w:u w:val="single"/>
        </w:rPr>
        <w:t xml:space="preserve">Sanácia zatekania pivnice na ZŠ </w:t>
      </w:r>
      <w:proofErr w:type="spellStart"/>
      <w:r w:rsidRPr="00A97014">
        <w:rPr>
          <w:u w:val="single"/>
        </w:rPr>
        <w:t>Jeséniova</w:t>
      </w:r>
      <w:proofErr w:type="spellEnd"/>
      <w:r w:rsidRPr="00A97014">
        <w:rPr>
          <w:u w:val="single"/>
        </w:rPr>
        <w:t xml:space="preserve"> – 16 000,00 EUR </w:t>
      </w:r>
    </w:p>
    <w:p w:rsidR="00A76589" w:rsidRPr="00A97014" w:rsidRDefault="00A76589" w:rsidP="00727D3F">
      <w:pPr>
        <w:ind w:left="-567"/>
        <w:jc w:val="both"/>
      </w:pPr>
      <w:r w:rsidRPr="00A97014">
        <w:t>Povrch</w:t>
      </w:r>
      <w:r w:rsidR="00727D3F" w:rsidRPr="00A97014">
        <w:t>ové dažďové vody z Koliby</w:t>
      </w:r>
      <w:r w:rsidRPr="00A97014">
        <w:t xml:space="preserve"> presakujú do po</w:t>
      </w:r>
      <w:r w:rsidR="00727D3F" w:rsidRPr="00A97014">
        <w:t xml:space="preserve">dzemných priestorov ZŠ </w:t>
      </w:r>
      <w:proofErr w:type="spellStart"/>
      <w:r w:rsidR="00727D3F" w:rsidRPr="00A97014">
        <w:t>Jeséniova</w:t>
      </w:r>
      <w:proofErr w:type="spellEnd"/>
      <w:r w:rsidRPr="00A97014">
        <w:t xml:space="preserve"> a ohrozujú statiku s</w:t>
      </w:r>
      <w:r w:rsidR="00727D3F" w:rsidRPr="00A97014">
        <w:t>amotnej budovy. F</w:t>
      </w:r>
      <w:r w:rsidRPr="00A97014">
        <w:t>inančn</w:t>
      </w:r>
      <w:r w:rsidR="00727D3F" w:rsidRPr="00A97014">
        <w:t>é prostriedky je potrebné</w:t>
      </w:r>
      <w:r w:rsidRPr="00A97014">
        <w:t xml:space="preserve"> použiť na </w:t>
      </w:r>
      <w:r w:rsidR="002A35B9" w:rsidRPr="00A97014">
        <w:t>realizáciu sanácie</w:t>
      </w:r>
      <w:r w:rsidRPr="00A97014">
        <w:t xml:space="preserve"> podzemných obvodových stien pivničných priestorov a</w:t>
      </w:r>
      <w:r w:rsidR="002A35B9" w:rsidRPr="00A97014">
        <w:t xml:space="preserve"> tým </w:t>
      </w:r>
      <w:r w:rsidRPr="00A97014">
        <w:t>zabrániť vnikaniu vody.</w:t>
      </w:r>
    </w:p>
    <w:p w:rsidR="00A76589" w:rsidRPr="00A97014" w:rsidRDefault="00A76589" w:rsidP="00E65571">
      <w:pPr>
        <w:ind w:left="-567"/>
        <w:jc w:val="both"/>
        <w:rPr>
          <w:u w:val="single"/>
        </w:rPr>
      </w:pPr>
    </w:p>
    <w:p w:rsidR="00450BFC" w:rsidRPr="00A97014" w:rsidRDefault="00450BFC" w:rsidP="00E65571">
      <w:pPr>
        <w:ind w:left="-567"/>
        <w:jc w:val="both"/>
        <w:rPr>
          <w:u w:val="single"/>
        </w:rPr>
      </w:pPr>
    </w:p>
    <w:p w:rsidR="00450BFC" w:rsidRDefault="00E775A8" w:rsidP="00E65571">
      <w:pPr>
        <w:ind w:left="-567"/>
        <w:jc w:val="both"/>
      </w:pPr>
      <w:r w:rsidRPr="00A97014">
        <w:t xml:space="preserve"> </w:t>
      </w:r>
    </w:p>
    <w:p w:rsidR="00D4012A" w:rsidRDefault="00D4012A" w:rsidP="00E65571">
      <w:pPr>
        <w:ind w:left="-567"/>
        <w:jc w:val="both"/>
      </w:pPr>
    </w:p>
    <w:p w:rsidR="00D4012A" w:rsidRDefault="00D4012A" w:rsidP="00E65571">
      <w:pPr>
        <w:ind w:left="-567"/>
        <w:jc w:val="both"/>
      </w:pPr>
    </w:p>
    <w:p w:rsidR="00D4012A" w:rsidRDefault="00D4012A" w:rsidP="00E65571">
      <w:pPr>
        <w:ind w:left="-567"/>
        <w:jc w:val="both"/>
      </w:pPr>
    </w:p>
    <w:p w:rsidR="00D4012A" w:rsidRDefault="00D4012A" w:rsidP="00E65571">
      <w:pPr>
        <w:ind w:left="-567"/>
        <w:jc w:val="both"/>
      </w:pPr>
    </w:p>
    <w:p w:rsidR="00D4012A" w:rsidRDefault="00D4012A" w:rsidP="00E65571">
      <w:pPr>
        <w:ind w:left="-567"/>
        <w:jc w:val="both"/>
      </w:pPr>
    </w:p>
    <w:p w:rsidR="00D4012A" w:rsidRDefault="00D4012A" w:rsidP="00E65571">
      <w:pPr>
        <w:ind w:left="-567"/>
        <w:jc w:val="both"/>
      </w:pPr>
    </w:p>
    <w:p w:rsidR="00D4012A" w:rsidRDefault="00D4012A" w:rsidP="00E65571">
      <w:pPr>
        <w:ind w:left="-567"/>
        <w:jc w:val="both"/>
      </w:pPr>
    </w:p>
    <w:p w:rsidR="00D4012A" w:rsidRDefault="00D4012A" w:rsidP="00D4012A">
      <w:pPr>
        <w:suppressAutoHyphens w:val="0"/>
        <w:autoSpaceDE w:val="0"/>
        <w:autoSpaceDN w:val="0"/>
        <w:adjustRightInd w:val="0"/>
        <w:jc w:val="both"/>
      </w:pPr>
    </w:p>
    <w:p w:rsidR="00D4012A" w:rsidRDefault="00D4012A" w:rsidP="00D4012A">
      <w:pPr>
        <w:suppressAutoHyphens w:val="0"/>
        <w:autoSpaceDE w:val="0"/>
        <w:autoSpaceDN w:val="0"/>
        <w:adjustRightInd w:val="0"/>
        <w:jc w:val="both"/>
      </w:pPr>
    </w:p>
    <w:p w:rsidR="00D4012A" w:rsidRDefault="00D4012A" w:rsidP="00D4012A">
      <w:pPr>
        <w:suppressAutoHyphens w:val="0"/>
        <w:autoSpaceDE w:val="0"/>
        <w:autoSpaceDN w:val="0"/>
        <w:adjustRightInd w:val="0"/>
        <w:jc w:val="both"/>
      </w:pPr>
    </w:p>
    <w:p w:rsidR="00D4012A" w:rsidRDefault="00D4012A" w:rsidP="00D4012A">
      <w:pPr>
        <w:suppressAutoHyphens w:val="0"/>
        <w:autoSpaceDE w:val="0"/>
        <w:autoSpaceDN w:val="0"/>
        <w:adjustRightInd w:val="0"/>
        <w:jc w:val="both"/>
      </w:pPr>
    </w:p>
    <w:p w:rsidR="00D4012A" w:rsidRDefault="00D4012A" w:rsidP="00D4012A">
      <w:pPr>
        <w:suppressAutoHyphens w:val="0"/>
        <w:autoSpaceDE w:val="0"/>
        <w:autoSpaceDN w:val="0"/>
        <w:adjustRightInd w:val="0"/>
        <w:jc w:val="both"/>
      </w:pPr>
    </w:p>
    <w:p w:rsidR="00D4012A" w:rsidRDefault="00D4012A" w:rsidP="00D4012A">
      <w:pPr>
        <w:suppressAutoHyphens w:val="0"/>
        <w:autoSpaceDE w:val="0"/>
        <w:autoSpaceDN w:val="0"/>
        <w:adjustRightInd w:val="0"/>
        <w:jc w:val="both"/>
      </w:pPr>
    </w:p>
    <w:p w:rsidR="00D4012A" w:rsidRDefault="00D4012A" w:rsidP="00D4012A">
      <w:pPr>
        <w:suppressAutoHyphens w:val="0"/>
        <w:autoSpaceDE w:val="0"/>
        <w:autoSpaceDN w:val="0"/>
        <w:adjustRightInd w:val="0"/>
        <w:jc w:val="both"/>
      </w:pPr>
    </w:p>
    <w:p w:rsidR="00D4012A" w:rsidRDefault="00D4012A" w:rsidP="00D4012A">
      <w:pPr>
        <w:suppressAutoHyphens w:val="0"/>
        <w:autoSpaceDE w:val="0"/>
        <w:autoSpaceDN w:val="0"/>
        <w:adjustRightInd w:val="0"/>
        <w:jc w:val="both"/>
      </w:pPr>
    </w:p>
    <w:p w:rsidR="00D4012A" w:rsidRDefault="00D4012A" w:rsidP="00D4012A">
      <w:pPr>
        <w:suppressAutoHyphens w:val="0"/>
        <w:autoSpaceDE w:val="0"/>
        <w:autoSpaceDN w:val="0"/>
        <w:adjustRightInd w:val="0"/>
        <w:jc w:val="both"/>
      </w:pPr>
    </w:p>
    <w:p w:rsidR="00D4012A" w:rsidRDefault="00D4012A" w:rsidP="00D4012A">
      <w:pPr>
        <w:suppressAutoHyphens w:val="0"/>
        <w:autoSpaceDE w:val="0"/>
        <w:autoSpaceDN w:val="0"/>
        <w:adjustRightInd w:val="0"/>
        <w:jc w:val="both"/>
      </w:pPr>
    </w:p>
    <w:p w:rsidR="00D4012A" w:rsidRDefault="00D4012A" w:rsidP="00D4012A">
      <w:pPr>
        <w:suppressAutoHyphens w:val="0"/>
        <w:autoSpaceDE w:val="0"/>
        <w:autoSpaceDN w:val="0"/>
        <w:adjustRightInd w:val="0"/>
        <w:jc w:val="both"/>
      </w:pPr>
    </w:p>
    <w:p w:rsidR="00D4012A" w:rsidRDefault="00D4012A" w:rsidP="00D4012A">
      <w:pPr>
        <w:suppressAutoHyphens w:val="0"/>
        <w:autoSpaceDE w:val="0"/>
        <w:autoSpaceDN w:val="0"/>
        <w:adjustRightInd w:val="0"/>
        <w:jc w:val="both"/>
      </w:pPr>
    </w:p>
    <w:p w:rsidR="00D4012A" w:rsidRDefault="00D4012A" w:rsidP="00D4012A">
      <w:pPr>
        <w:suppressAutoHyphens w:val="0"/>
        <w:autoSpaceDE w:val="0"/>
        <w:autoSpaceDN w:val="0"/>
        <w:adjustRightInd w:val="0"/>
        <w:jc w:val="both"/>
      </w:pPr>
    </w:p>
    <w:p w:rsidR="00D4012A" w:rsidRDefault="00D4012A" w:rsidP="00D4012A">
      <w:pPr>
        <w:suppressAutoHyphens w:val="0"/>
        <w:autoSpaceDE w:val="0"/>
        <w:autoSpaceDN w:val="0"/>
        <w:adjustRightInd w:val="0"/>
        <w:jc w:val="both"/>
      </w:pPr>
    </w:p>
    <w:p w:rsidR="00D4012A" w:rsidRDefault="00D4012A" w:rsidP="00D4012A">
      <w:pPr>
        <w:suppressAutoHyphens w:val="0"/>
        <w:autoSpaceDE w:val="0"/>
        <w:autoSpaceDN w:val="0"/>
        <w:adjustRightInd w:val="0"/>
        <w:jc w:val="both"/>
      </w:pPr>
    </w:p>
    <w:p w:rsidR="00D4012A" w:rsidRPr="008F4CAE" w:rsidRDefault="00D4012A" w:rsidP="00D4012A">
      <w:pPr>
        <w:suppressAutoHyphens w:val="0"/>
        <w:autoSpaceDE w:val="0"/>
        <w:autoSpaceDN w:val="0"/>
        <w:adjustRightInd w:val="0"/>
        <w:jc w:val="both"/>
      </w:pPr>
      <w:r w:rsidRPr="008F4CAE">
        <w:t>Materiál bol pr</w:t>
      </w:r>
      <w:r>
        <w:t>erokovaný na zasadnutí MR dňa 14</w:t>
      </w:r>
      <w:r w:rsidRPr="008F4CAE">
        <w:t>.</w:t>
      </w:r>
      <w:r>
        <w:t>9</w:t>
      </w:r>
      <w:r w:rsidRPr="008F4CAE">
        <w:t>.2</w:t>
      </w:r>
      <w:bookmarkStart w:id="0" w:name="_GoBack"/>
      <w:bookmarkEnd w:id="0"/>
      <w:r w:rsidRPr="008F4CAE">
        <w:t>021 s nasledovným hlasovaním:</w:t>
      </w:r>
    </w:p>
    <w:p w:rsidR="00D4012A" w:rsidRPr="008F4CAE" w:rsidRDefault="00D4012A" w:rsidP="00D4012A">
      <w:pPr>
        <w:suppressAutoHyphens w:val="0"/>
        <w:autoSpaceDE w:val="0"/>
        <w:autoSpaceDN w:val="0"/>
        <w:adjustRightInd w:val="0"/>
        <w:jc w:val="both"/>
      </w:pPr>
      <w:r w:rsidRPr="008F4CAE">
        <w:t xml:space="preserve">ZA: </w:t>
      </w:r>
    </w:p>
    <w:p w:rsidR="00D4012A" w:rsidRPr="008F4CAE" w:rsidRDefault="00D4012A" w:rsidP="00D4012A">
      <w:pPr>
        <w:suppressAutoHyphens w:val="0"/>
        <w:autoSpaceDE w:val="0"/>
        <w:autoSpaceDN w:val="0"/>
        <w:adjustRightInd w:val="0"/>
        <w:jc w:val="both"/>
      </w:pPr>
      <w:r w:rsidRPr="008F4CAE">
        <w:t xml:space="preserve">PROTI: </w:t>
      </w:r>
    </w:p>
    <w:p w:rsidR="00D4012A" w:rsidRPr="008F4CAE" w:rsidRDefault="00D4012A" w:rsidP="00D4012A">
      <w:pPr>
        <w:suppressAutoHyphens w:val="0"/>
        <w:autoSpaceDE w:val="0"/>
        <w:autoSpaceDN w:val="0"/>
        <w:adjustRightInd w:val="0"/>
        <w:jc w:val="both"/>
      </w:pPr>
      <w:r w:rsidRPr="008F4CAE">
        <w:t xml:space="preserve">ZDRŽAL SA: </w:t>
      </w:r>
    </w:p>
    <w:p w:rsidR="00D4012A" w:rsidRPr="00A97014" w:rsidRDefault="00D4012A" w:rsidP="00E65571">
      <w:pPr>
        <w:ind w:left="-567"/>
        <w:jc w:val="both"/>
      </w:pPr>
    </w:p>
    <w:sectPr w:rsidR="00D4012A" w:rsidRPr="00A97014" w:rsidSect="00BE3D1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alibri" w:hAnsi="Calibri" w:cs="Times New Roman" w:hint="default"/>
      </w:rPr>
    </w:lvl>
  </w:abstractNum>
  <w:abstractNum w:abstractNumId="1" w15:restartNumberingAfterBreak="0">
    <w:nsid w:val="0DAF2B7B"/>
    <w:multiLevelType w:val="hybridMultilevel"/>
    <w:tmpl w:val="EA4ADD8A"/>
    <w:lvl w:ilvl="0" w:tplc="98C0792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23615"/>
    <w:multiLevelType w:val="hybridMultilevel"/>
    <w:tmpl w:val="447A64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C57A7"/>
    <w:multiLevelType w:val="hybridMultilevel"/>
    <w:tmpl w:val="E7926A6A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B580099"/>
    <w:multiLevelType w:val="hybridMultilevel"/>
    <w:tmpl w:val="8E34F3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15DA9"/>
    <w:multiLevelType w:val="hybridMultilevel"/>
    <w:tmpl w:val="6114B82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54769D9"/>
    <w:multiLevelType w:val="hybridMultilevel"/>
    <w:tmpl w:val="9D7AC308"/>
    <w:lvl w:ilvl="0" w:tplc="DEC6DBD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F54"/>
    <w:rsid w:val="00015B50"/>
    <w:rsid w:val="00033231"/>
    <w:rsid w:val="0004554A"/>
    <w:rsid w:val="00050922"/>
    <w:rsid w:val="00074BA6"/>
    <w:rsid w:val="0008782F"/>
    <w:rsid w:val="00094839"/>
    <w:rsid w:val="0009532C"/>
    <w:rsid w:val="000A4353"/>
    <w:rsid w:val="000A7B35"/>
    <w:rsid w:val="000B0F21"/>
    <w:rsid w:val="000C0B8A"/>
    <w:rsid w:val="000C0E16"/>
    <w:rsid w:val="000C1891"/>
    <w:rsid w:val="000F6211"/>
    <w:rsid w:val="00136417"/>
    <w:rsid w:val="0014027F"/>
    <w:rsid w:val="00142341"/>
    <w:rsid w:val="00156DC2"/>
    <w:rsid w:val="001A49CB"/>
    <w:rsid w:val="001B5A2B"/>
    <w:rsid w:val="001C0273"/>
    <w:rsid w:val="001F26F3"/>
    <w:rsid w:val="0020705C"/>
    <w:rsid w:val="00212F4F"/>
    <w:rsid w:val="00227EFE"/>
    <w:rsid w:val="002323C2"/>
    <w:rsid w:val="002549F1"/>
    <w:rsid w:val="00260CBF"/>
    <w:rsid w:val="00286B4A"/>
    <w:rsid w:val="00287A9C"/>
    <w:rsid w:val="0029007D"/>
    <w:rsid w:val="00290D25"/>
    <w:rsid w:val="002A35B9"/>
    <w:rsid w:val="002A54CA"/>
    <w:rsid w:val="002C2BCE"/>
    <w:rsid w:val="002D1D32"/>
    <w:rsid w:val="002D3710"/>
    <w:rsid w:val="002D7A21"/>
    <w:rsid w:val="002E22F1"/>
    <w:rsid w:val="002F2AFC"/>
    <w:rsid w:val="002F3BCF"/>
    <w:rsid w:val="00327B77"/>
    <w:rsid w:val="00332C70"/>
    <w:rsid w:val="003473F0"/>
    <w:rsid w:val="003749EF"/>
    <w:rsid w:val="00450BFC"/>
    <w:rsid w:val="00465DEF"/>
    <w:rsid w:val="00466773"/>
    <w:rsid w:val="004825B3"/>
    <w:rsid w:val="00482AD6"/>
    <w:rsid w:val="00487DB5"/>
    <w:rsid w:val="00552576"/>
    <w:rsid w:val="005A36B5"/>
    <w:rsid w:val="005C01F5"/>
    <w:rsid w:val="005D15B8"/>
    <w:rsid w:val="005D4A7A"/>
    <w:rsid w:val="005F26EF"/>
    <w:rsid w:val="00605DE4"/>
    <w:rsid w:val="00617737"/>
    <w:rsid w:val="0063710F"/>
    <w:rsid w:val="00645CE7"/>
    <w:rsid w:val="00656F77"/>
    <w:rsid w:val="00691FF2"/>
    <w:rsid w:val="006A75BB"/>
    <w:rsid w:val="006B1ADC"/>
    <w:rsid w:val="006B6ECA"/>
    <w:rsid w:val="006C1828"/>
    <w:rsid w:val="006F27CD"/>
    <w:rsid w:val="006F61F4"/>
    <w:rsid w:val="00701879"/>
    <w:rsid w:val="007148E0"/>
    <w:rsid w:val="00727D3F"/>
    <w:rsid w:val="007306B1"/>
    <w:rsid w:val="00743988"/>
    <w:rsid w:val="00764ECF"/>
    <w:rsid w:val="00773133"/>
    <w:rsid w:val="007815E4"/>
    <w:rsid w:val="007A38DC"/>
    <w:rsid w:val="007D5C7E"/>
    <w:rsid w:val="00807014"/>
    <w:rsid w:val="0082765F"/>
    <w:rsid w:val="00833F51"/>
    <w:rsid w:val="008727DD"/>
    <w:rsid w:val="00881EB7"/>
    <w:rsid w:val="008B1F3E"/>
    <w:rsid w:val="008C5C2F"/>
    <w:rsid w:val="008C660E"/>
    <w:rsid w:val="008D0B03"/>
    <w:rsid w:val="008F75D9"/>
    <w:rsid w:val="009008FA"/>
    <w:rsid w:val="00903BBF"/>
    <w:rsid w:val="009059BB"/>
    <w:rsid w:val="00910180"/>
    <w:rsid w:val="00924C6E"/>
    <w:rsid w:val="00943682"/>
    <w:rsid w:val="00951CE8"/>
    <w:rsid w:val="00953845"/>
    <w:rsid w:val="00957339"/>
    <w:rsid w:val="00986634"/>
    <w:rsid w:val="009A4471"/>
    <w:rsid w:val="009B205B"/>
    <w:rsid w:val="009C722A"/>
    <w:rsid w:val="00A00EA7"/>
    <w:rsid w:val="00A348AC"/>
    <w:rsid w:val="00A41052"/>
    <w:rsid w:val="00A52996"/>
    <w:rsid w:val="00A76589"/>
    <w:rsid w:val="00A90E29"/>
    <w:rsid w:val="00A97014"/>
    <w:rsid w:val="00AA0420"/>
    <w:rsid w:val="00AE10B5"/>
    <w:rsid w:val="00B03663"/>
    <w:rsid w:val="00B261F2"/>
    <w:rsid w:val="00B353F8"/>
    <w:rsid w:val="00B41C6F"/>
    <w:rsid w:val="00B439BA"/>
    <w:rsid w:val="00B64778"/>
    <w:rsid w:val="00B83AE5"/>
    <w:rsid w:val="00B97FE4"/>
    <w:rsid w:val="00BA3878"/>
    <w:rsid w:val="00BA785F"/>
    <w:rsid w:val="00BB2018"/>
    <w:rsid w:val="00BE22FD"/>
    <w:rsid w:val="00BE3D14"/>
    <w:rsid w:val="00BF17BD"/>
    <w:rsid w:val="00C15562"/>
    <w:rsid w:val="00C25F15"/>
    <w:rsid w:val="00C269F4"/>
    <w:rsid w:val="00C55737"/>
    <w:rsid w:val="00C63B35"/>
    <w:rsid w:val="00C6501F"/>
    <w:rsid w:val="00C708A6"/>
    <w:rsid w:val="00C804D0"/>
    <w:rsid w:val="00C8140B"/>
    <w:rsid w:val="00CB0E4E"/>
    <w:rsid w:val="00CB6C37"/>
    <w:rsid w:val="00CE0C3F"/>
    <w:rsid w:val="00D03B60"/>
    <w:rsid w:val="00D21D7B"/>
    <w:rsid w:val="00D4012A"/>
    <w:rsid w:val="00DA1A9F"/>
    <w:rsid w:val="00DA22F1"/>
    <w:rsid w:val="00DE738A"/>
    <w:rsid w:val="00DF6358"/>
    <w:rsid w:val="00E30F78"/>
    <w:rsid w:val="00E65571"/>
    <w:rsid w:val="00E775A8"/>
    <w:rsid w:val="00E81855"/>
    <w:rsid w:val="00E84AF0"/>
    <w:rsid w:val="00E85A4A"/>
    <w:rsid w:val="00EA71DB"/>
    <w:rsid w:val="00EB1F54"/>
    <w:rsid w:val="00EC49B8"/>
    <w:rsid w:val="00ED4EE6"/>
    <w:rsid w:val="00EE1198"/>
    <w:rsid w:val="00F0566F"/>
    <w:rsid w:val="00F14DE9"/>
    <w:rsid w:val="00F229A6"/>
    <w:rsid w:val="00F25E61"/>
    <w:rsid w:val="00F30456"/>
    <w:rsid w:val="00F52795"/>
    <w:rsid w:val="00F66E85"/>
    <w:rsid w:val="00F93BF4"/>
    <w:rsid w:val="00FB5CF5"/>
    <w:rsid w:val="00FB7D7F"/>
    <w:rsid w:val="00FD2166"/>
    <w:rsid w:val="00FE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71AB0"/>
  <w15:chartTrackingRefBased/>
  <w15:docId w15:val="{F8DFD4E5-1244-4248-B54E-26F45425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1F5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99"/>
    <w:qFormat/>
    <w:rsid w:val="00EB1F54"/>
    <w:pPr>
      <w:suppressAutoHyphens w:val="0"/>
      <w:jc w:val="center"/>
    </w:pPr>
    <w:rPr>
      <w:b/>
      <w:sz w:val="72"/>
      <w:szCs w:val="20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EB1F54"/>
    <w:rPr>
      <w:rFonts w:ascii="Times New Roman" w:eastAsia="Calibri" w:hAnsi="Times New Roman" w:cs="Times New Roman"/>
      <w:b/>
      <w:sz w:val="72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EB1F54"/>
    <w:pPr>
      <w:suppressAutoHyphens w:val="0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EB1F54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Odsekzoznamu">
    <w:name w:val="List Paragraph"/>
    <w:basedOn w:val="Normlny"/>
    <w:uiPriority w:val="99"/>
    <w:qFormat/>
    <w:rsid w:val="00EB1F5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ZkladntextIMP">
    <w:name w:val="Základní text_IMP"/>
    <w:basedOn w:val="Normlny"/>
    <w:uiPriority w:val="99"/>
    <w:rsid w:val="00EB1F54"/>
    <w:pPr>
      <w:overflowPunct w:val="0"/>
      <w:autoSpaceDE w:val="0"/>
      <w:autoSpaceDN w:val="0"/>
      <w:adjustRightInd w:val="0"/>
      <w:spacing w:line="276" w:lineRule="auto"/>
    </w:pPr>
    <w:rPr>
      <w:rFonts w:eastAsia="Times New Roman"/>
      <w:lang w:val="cs-CZ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76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765F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6E39F-9332-414A-993C-8AB270640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9</Pages>
  <Words>3023</Words>
  <Characters>17233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KS. skodova</dc:creator>
  <cp:keywords/>
  <dc:description/>
  <cp:lastModifiedBy>karina KS. skodova</cp:lastModifiedBy>
  <cp:revision>19</cp:revision>
  <cp:lastPrinted>2021-09-06T13:08:00Z</cp:lastPrinted>
  <dcterms:created xsi:type="dcterms:W3CDTF">2021-08-27T11:46:00Z</dcterms:created>
  <dcterms:modified xsi:type="dcterms:W3CDTF">2021-09-10T08:03:00Z</dcterms:modified>
</cp:coreProperties>
</file>